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FB09" w14:textId="77777777" w:rsidR="00FF7B35" w:rsidRPr="001C4C30" w:rsidRDefault="00FF7B35" w:rsidP="00FF7B35">
      <w:pPr>
        <w:jc w:val="center"/>
        <w:rPr>
          <w:rFonts w:ascii="Times New Roman" w:hAnsi="Times New Roman" w:cs="Times New Roman"/>
          <w:b/>
          <w:color w:val="000000"/>
          <w:sz w:val="24"/>
          <w:szCs w:val="24"/>
        </w:rPr>
      </w:pPr>
      <w:r w:rsidRPr="001C4C30">
        <w:rPr>
          <w:rFonts w:ascii="Times New Roman" w:hAnsi="Times New Roman" w:cs="Times New Roman"/>
          <w:b/>
          <w:color w:val="000000"/>
          <w:sz w:val="24"/>
          <w:szCs w:val="24"/>
        </w:rPr>
        <w:t>CALL FOR MANUSCRIPTS</w:t>
      </w:r>
    </w:p>
    <w:p w14:paraId="281584A7" w14:textId="7069C97D" w:rsidR="00FF7B35" w:rsidRPr="001C4C30" w:rsidRDefault="00FF7B35" w:rsidP="00FF7B35">
      <w:pPr>
        <w:jc w:val="center"/>
        <w:rPr>
          <w:rFonts w:ascii="Times New Roman" w:hAnsi="Times New Roman" w:cs="Times New Roman"/>
          <w:b/>
          <w:color w:val="000000"/>
          <w:sz w:val="24"/>
          <w:szCs w:val="24"/>
        </w:rPr>
      </w:pPr>
      <w:r w:rsidRPr="001C4C30">
        <w:rPr>
          <w:rFonts w:ascii="Times New Roman" w:hAnsi="Times New Roman" w:cs="Times New Roman"/>
          <w:b/>
          <w:color w:val="000000"/>
          <w:sz w:val="24"/>
          <w:szCs w:val="24"/>
        </w:rPr>
        <w:t>JARIHE 202</w:t>
      </w:r>
      <w:r w:rsidR="009A781A">
        <w:rPr>
          <w:rFonts w:ascii="Times New Roman" w:hAnsi="Times New Roman" w:cs="Times New Roman"/>
          <w:b/>
          <w:color w:val="000000"/>
          <w:sz w:val="24"/>
          <w:szCs w:val="24"/>
        </w:rPr>
        <w:t>3</w:t>
      </w:r>
    </w:p>
    <w:p w14:paraId="5C8EC239" w14:textId="77777777" w:rsidR="00FF7B35" w:rsidRPr="001C4C30" w:rsidRDefault="00FF7B35" w:rsidP="00FF7B35">
      <w:pPr>
        <w:rPr>
          <w:rFonts w:ascii="Times New Roman" w:hAnsi="Times New Roman" w:cs="Times New Roman"/>
          <w:iCs/>
          <w:sz w:val="24"/>
          <w:szCs w:val="24"/>
        </w:rPr>
      </w:pPr>
      <w:r w:rsidRPr="001C4C30">
        <w:rPr>
          <w:rFonts w:ascii="Times New Roman" w:hAnsi="Times New Roman" w:cs="Times New Roman"/>
          <w:color w:val="000000"/>
          <w:sz w:val="24"/>
          <w:szCs w:val="24"/>
          <w:u w:val="single"/>
        </w:rPr>
        <w:t>The Journal of Access, Retention, and Inclusion in Higher Education</w:t>
      </w:r>
      <w:r w:rsidRPr="001C4C30">
        <w:rPr>
          <w:rFonts w:ascii="Times New Roman" w:hAnsi="Times New Roman" w:cs="Times New Roman"/>
          <w:color w:val="000000"/>
          <w:sz w:val="24"/>
          <w:szCs w:val="24"/>
        </w:rPr>
        <w:t xml:space="preserve"> </w:t>
      </w:r>
    </w:p>
    <w:p w14:paraId="6BBDF074" w14:textId="77777777" w:rsidR="00FF7B35" w:rsidRPr="001C4C30" w:rsidRDefault="00FF7B35" w:rsidP="00FF7B35">
      <w:pPr>
        <w:jc w:val="both"/>
        <w:rPr>
          <w:rFonts w:ascii="Times New Roman" w:hAnsi="Times New Roman" w:cs="Times New Roman"/>
          <w:iCs/>
          <w:sz w:val="24"/>
          <w:szCs w:val="24"/>
        </w:rPr>
      </w:pPr>
      <w:r w:rsidRPr="001C4C30">
        <w:rPr>
          <w:rFonts w:ascii="Times New Roman" w:hAnsi="Times New Roman" w:cs="Times New Roman"/>
          <w:b/>
          <w:iCs/>
          <w:sz w:val="24"/>
          <w:szCs w:val="24"/>
          <w:u w:val="single"/>
        </w:rPr>
        <w:t>Mission:</w:t>
      </w:r>
      <w:r w:rsidRPr="001C4C30">
        <w:rPr>
          <w:rFonts w:ascii="Times New Roman" w:hAnsi="Times New Roman" w:cs="Times New Roman"/>
          <w:iCs/>
          <w:sz w:val="24"/>
          <w:szCs w:val="24"/>
        </w:rPr>
        <w:t xml:space="preserve"> </w:t>
      </w:r>
    </w:p>
    <w:p w14:paraId="70BE739F" w14:textId="77777777" w:rsidR="00FF7B35" w:rsidRPr="001C4C30" w:rsidRDefault="00FF7B35" w:rsidP="00FF7B35">
      <w:pPr>
        <w:jc w:val="both"/>
        <w:rPr>
          <w:rFonts w:ascii="Times New Roman" w:hAnsi="Times New Roman" w:cs="Times New Roman"/>
          <w:iCs/>
          <w:sz w:val="24"/>
          <w:szCs w:val="24"/>
        </w:rPr>
      </w:pPr>
      <w:r w:rsidRPr="001C4C30">
        <w:rPr>
          <w:rFonts w:ascii="Times New Roman" w:hAnsi="Times New Roman" w:cs="Times New Roman"/>
          <w:i/>
          <w:iCs/>
          <w:sz w:val="24"/>
          <w:szCs w:val="24"/>
        </w:rPr>
        <w:t>The Journal of Access, Retention, and Inclusion in Higher Education</w:t>
      </w:r>
      <w:r w:rsidRPr="001C4C30">
        <w:rPr>
          <w:rFonts w:ascii="Times New Roman" w:hAnsi="Times New Roman" w:cs="Times New Roman"/>
          <w:iCs/>
          <w:sz w:val="24"/>
          <w:szCs w:val="24"/>
        </w:rPr>
        <w:t xml:space="preserve"> supports research in the areas of developmental education, access, retention, inclusion, and student success in higher education. Contributors provide scholarly research, practical insight, and accounts of best practices to support students from traditionally underrepresented, first generation, and other marginalized communities. Readership includes faculty, program managers, </w:t>
      </w:r>
      <w:proofErr w:type="gramStart"/>
      <w:r w:rsidRPr="001C4C30">
        <w:rPr>
          <w:rFonts w:ascii="Times New Roman" w:hAnsi="Times New Roman" w:cs="Times New Roman"/>
          <w:iCs/>
          <w:sz w:val="24"/>
          <w:szCs w:val="24"/>
        </w:rPr>
        <w:t>legislators</w:t>
      </w:r>
      <w:proofErr w:type="gramEnd"/>
      <w:r w:rsidRPr="001C4C30">
        <w:rPr>
          <w:rFonts w:ascii="Times New Roman" w:hAnsi="Times New Roman" w:cs="Times New Roman"/>
          <w:iCs/>
          <w:sz w:val="24"/>
          <w:szCs w:val="24"/>
        </w:rPr>
        <w:t xml:space="preserve"> and college/university senior leadership.</w:t>
      </w:r>
    </w:p>
    <w:p w14:paraId="556680BD" w14:textId="77777777" w:rsidR="00FF7B35" w:rsidRPr="001C4C30" w:rsidRDefault="00FF7B35" w:rsidP="00FF7B35">
      <w:pPr>
        <w:jc w:val="both"/>
        <w:rPr>
          <w:rFonts w:ascii="Times New Roman" w:hAnsi="Times New Roman" w:cs="Times New Roman"/>
          <w:iCs/>
          <w:sz w:val="24"/>
          <w:szCs w:val="24"/>
        </w:rPr>
      </w:pPr>
      <w:r w:rsidRPr="001C4C30">
        <w:rPr>
          <w:rFonts w:ascii="Times New Roman" w:hAnsi="Times New Roman" w:cs="Times New Roman"/>
          <w:b/>
          <w:iCs/>
          <w:sz w:val="24"/>
          <w:szCs w:val="24"/>
          <w:u w:val="single"/>
        </w:rPr>
        <w:t>Editorial Statement:</w:t>
      </w:r>
      <w:r w:rsidRPr="001C4C30">
        <w:rPr>
          <w:rFonts w:ascii="Times New Roman" w:hAnsi="Times New Roman" w:cs="Times New Roman"/>
          <w:iCs/>
          <w:sz w:val="24"/>
          <w:szCs w:val="24"/>
        </w:rPr>
        <w:t xml:space="preserve"> </w:t>
      </w:r>
    </w:p>
    <w:p w14:paraId="5865B4BD" w14:textId="77777777" w:rsidR="00FF7B35" w:rsidRPr="001C4C30" w:rsidRDefault="00FF7B35" w:rsidP="00FF7B35">
      <w:pPr>
        <w:jc w:val="both"/>
        <w:rPr>
          <w:rFonts w:ascii="Times New Roman" w:hAnsi="Times New Roman" w:cs="Times New Roman"/>
          <w:iCs/>
          <w:sz w:val="24"/>
          <w:szCs w:val="24"/>
        </w:rPr>
      </w:pPr>
      <w:r w:rsidRPr="001C4C30">
        <w:rPr>
          <w:rFonts w:ascii="Times New Roman" w:hAnsi="Times New Roman" w:cs="Times New Roman"/>
          <w:iCs/>
          <w:sz w:val="24"/>
          <w:szCs w:val="24"/>
        </w:rPr>
        <w:t xml:space="preserve">The Journal of Access, </w:t>
      </w:r>
      <w:proofErr w:type="gramStart"/>
      <w:r w:rsidRPr="001C4C30">
        <w:rPr>
          <w:rFonts w:ascii="Times New Roman" w:hAnsi="Times New Roman" w:cs="Times New Roman"/>
          <w:iCs/>
          <w:sz w:val="24"/>
          <w:szCs w:val="24"/>
        </w:rPr>
        <w:t>Retention</w:t>
      </w:r>
      <w:proofErr w:type="gramEnd"/>
      <w:r w:rsidRPr="001C4C30">
        <w:rPr>
          <w:rFonts w:ascii="Times New Roman" w:hAnsi="Times New Roman" w:cs="Times New Roman"/>
          <w:iCs/>
          <w:sz w:val="24"/>
          <w:szCs w:val="24"/>
        </w:rPr>
        <w:t xml:space="preserve"> and Inclusion in Higher Education (JARIHE) is a peer-reviewed scholarly publication, which utilizes a double-blind peer review process.  </w:t>
      </w:r>
    </w:p>
    <w:p w14:paraId="50D3ADF2" w14:textId="3854ADD8" w:rsidR="00FF7B35" w:rsidRPr="001C4C30" w:rsidRDefault="00FF7B35" w:rsidP="00FF7B35">
      <w:pPr>
        <w:spacing w:line="240" w:lineRule="auto"/>
        <w:rPr>
          <w:rFonts w:ascii="Times New Roman" w:hAnsi="Times New Roman" w:cs="Times New Roman"/>
          <w:sz w:val="24"/>
          <w:szCs w:val="24"/>
        </w:rPr>
      </w:pPr>
      <w:r w:rsidRPr="11DB45F0">
        <w:rPr>
          <w:rFonts w:ascii="Times New Roman" w:hAnsi="Times New Roman" w:cs="Times New Roman"/>
          <w:sz w:val="24"/>
          <w:szCs w:val="24"/>
        </w:rPr>
        <w:t xml:space="preserve">Please note: </w:t>
      </w:r>
      <w:r w:rsidR="009A781A" w:rsidRPr="009A781A">
        <w:rPr>
          <w:rFonts w:ascii="Times New Roman" w:hAnsi="Times New Roman" w:cs="Times New Roman"/>
          <w:i/>
          <w:iCs/>
          <w:sz w:val="24"/>
          <w:szCs w:val="24"/>
          <w:u w:val="single"/>
        </w:rPr>
        <w:t xml:space="preserve">We are particularly interested in </w:t>
      </w:r>
      <w:r w:rsidR="009A781A">
        <w:rPr>
          <w:rFonts w:ascii="Times New Roman" w:hAnsi="Times New Roman" w:cs="Times New Roman"/>
          <w:i/>
          <w:iCs/>
          <w:sz w:val="24"/>
          <w:szCs w:val="24"/>
          <w:u w:val="single"/>
        </w:rPr>
        <w:t>manuscript</w:t>
      </w:r>
      <w:r w:rsidR="009A781A" w:rsidRPr="009A781A">
        <w:rPr>
          <w:rFonts w:ascii="Times New Roman" w:hAnsi="Times New Roman" w:cs="Times New Roman"/>
          <w:i/>
          <w:iCs/>
          <w:sz w:val="24"/>
          <w:szCs w:val="24"/>
          <w:u w:val="single"/>
        </w:rPr>
        <w:t xml:space="preserve">s that focus on the many crises currently facing </w:t>
      </w:r>
      <w:r w:rsidR="002B4027">
        <w:rPr>
          <w:rFonts w:ascii="Times New Roman" w:hAnsi="Times New Roman" w:cs="Times New Roman"/>
          <w:i/>
          <w:iCs/>
          <w:sz w:val="24"/>
          <w:szCs w:val="24"/>
          <w:u w:val="single"/>
        </w:rPr>
        <w:t xml:space="preserve">students, </w:t>
      </w:r>
      <w:proofErr w:type="gramStart"/>
      <w:r w:rsidR="002B4027">
        <w:rPr>
          <w:rFonts w:ascii="Times New Roman" w:hAnsi="Times New Roman" w:cs="Times New Roman"/>
          <w:i/>
          <w:iCs/>
          <w:sz w:val="24"/>
          <w:szCs w:val="24"/>
          <w:u w:val="single"/>
        </w:rPr>
        <w:t>faculty</w:t>
      </w:r>
      <w:proofErr w:type="gramEnd"/>
      <w:r w:rsidR="002B4027">
        <w:rPr>
          <w:rFonts w:ascii="Times New Roman" w:hAnsi="Times New Roman" w:cs="Times New Roman"/>
          <w:i/>
          <w:iCs/>
          <w:sz w:val="24"/>
          <w:szCs w:val="24"/>
          <w:u w:val="single"/>
        </w:rPr>
        <w:t xml:space="preserve"> and staff in </w:t>
      </w:r>
      <w:r w:rsidR="009A781A" w:rsidRPr="009A781A">
        <w:rPr>
          <w:rFonts w:ascii="Times New Roman" w:hAnsi="Times New Roman" w:cs="Times New Roman"/>
          <w:i/>
          <w:iCs/>
          <w:sz w:val="24"/>
          <w:szCs w:val="24"/>
          <w:u w:val="single"/>
        </w:rPr>
        <w:t xml:space="preserve">higher education. </w:t>
      </w:r>
      <w:r w:rsidRPr="009A781A">
        <w:rPr>
          <w:rFonts w:ascii="Times New Roman" w:hAnsi="Times New Roman" w:cs="Times New Roman"/>
          <w:i/>
          <w:iCs/>
          <w:sz w:val="24"/>
          <w:szCs w:val="24"/>
          <w:u w:val="single"/>
        </w:rPr>
        <w:t xml:space="preserve">Manuscripts can be ethnographic and tell stories of ways in which students have been supported during </w:t>
      </w:r>
      <w:r w:rsidR="009A781A" w:rsidRPr="009A781A">
        <w:rPr>
          <w:rFonts w:ascii="Times New Roman" w:hAnsi="Times New Roman" w:cs="Times New Roman"/>
          <w:i/>
          <w:iCs/>
          <w:sz w:val="24"/>
          <w:szCs w:val="24"/>
          <w:u w:val="single"/>
        </w:rPr>
        <w:t>times of crises</w:t>
      </w:r>
      <w:r w:rsidRPr="009A781A">
        <w:rPr>
          <w:rFonts w:ascii="Times New Roman" w:hAnsi="Times New Roman" w:cs="Times New Roman"/>
          <w:i/>
          <w:iCs/>
          <w:sz w:val="24"/>
          <w:szCs w:val="24"/>
          <w:u w:val="single"/>
        </w:rPr>
        <w:t>.</w:t>
      </w:r>
      <w:r w:rsidRPr="11DB45F0">
        <w:rPr>
          <w:rFonts w:ascii="Times New Roman" w:hAnsi="Times New Roman" w:cs="Times New Roman"/>
          <w:sz w:val="24"/>
          <w:szCs w:val="24"/>
        </w:rPr>
        <w:t xml:space="preserve">  Additionally, </w:t>
      </w:r>
      <w:proofErr w:type="gramStart"/>
      <w:r w:rsidRPr="11DB45F0">
        <w:rPr>
          <w:rFonts w:ascii="Times New Roman" w:hAnsi="Times New Roman" w:cs="Times New Roman"/>
          <w:sz w:val="24"/>
          <w:szCs w:val="24"/>
        </w:rPr>
        <w:t>qualitative</w:t>
      </w:r>
      <w:proofErr w:type="gramEnd"/>
      <w:r w:rsidRPr="11DB45F0">
        <w:rPr>
          <w:rFonts w:ascii="Times New Roman" w:hAnsi="Times New Roman" w:cs="Times New Roman"/>
          <w:sz w:val="24"/>
          <w:szCs w:val="24"/>
        </w:rPr>
        <w:t xml:space="preserve"> and quantitative reports are welcome.  As always, we also welcome manuscripts which share best and promising practices as it pertains to student success programs and initiatives.  This applies to </w:t>
      </w:r>
      <w:r w:rsidRPr="11DB45F0">
        <w:rPr>
          <w:rFonts w:ascii="Times New Roman" w:hAnsi="Times New Roman" w:cs="Times New Roman"/>
          <w:b/>
          <w:bCs/>
          <w:sz w:val="24"/>
          <w:szCs w:val="24"/>
          <w:u w:val="single"/>
        </w:rPr>
        <w:t>all students</w:t>
      </w:r>
      <w:r w:rsidRPr="11DB45F0">
        <w:rPr>
          <w:rFonts w:ascii="Times New Roman" w:hAnsi="Times New Roman" w:cs="Times New Roman"/>
          <w:sz w:val="24"/>
          <w:szCs w:val="24"/>
        </w:rPr>
        <w:t xml:space="preserve"> and not only those in developmental programs.  </w:t>
      </w:r>
      <w:r w:rsidRPr="11DB45F0">
        <w:rPr>
          <w:rFonts w:ascii="Times New Roman" w:hAnsi="Times New Roman" w:cs="Times New Roman"/>
          <w:i/>
          <w:iCs/>
          <w:sz w:val="24"/>
          <w:szCs w:val="24"/>
        </w:rPr>
        <w:t xml:space="preserve">This does not exclude scholarly research, practical insights or best practices focused on developmental education programs. </w:t>
      </w:r>
      <w:r w:rsidRPr="11DB45F0">
        <w:rPr>
          <w:rFonts w:ascii="Times New Roman" w:hAnsi="Times New Roman" w:cs="Times New Roman"/>
          <w:sz w:val="24"/>
          <w:szCs w:val="24"/>
        </w:rPr>
        <w:t xml:space="preserve"> In short, manuscripts focused on developmental and non-developmental programs in two-year and four-year institutions are welcome.  Please </w:t>
      </w:r>
      <w:proofErr w:type="gramStart"/>
      <w:r w:rsidRPr="11DB45F0">
        <w:rPr>
          <w:rFonts w:ascii="Times New Roman" w:hAnsi="Times New Roman" w:cs="Times New Roman"/>
          <w:sz w:val="24"/>
          <w:szCs w:val="24"/>
        </w:rPr>
        <w:t>note:</w:t>
      </w:r>
      <w:proofErr w:type="gramEnd"/>
      <w:r w:rsidRPr="11DB45F0">
        <w:rPr>
          <w:rFonts w:ascii="Times New Roman" w:hAnsi="Times New Roman" w:cs="Times New Roman"/>
          <w:sz w:val="24"/>
          <w:szCs w:val="24"/>
        </w:rPr>
        <w:t xml:space="preserve"> submissions by graduate students are also encouraged.  Graduate students who are co-authoring with a faculty member are encouraged as well.    </w:t>
      </w:r>
    </w:p>
    <w:p w14:paraId="63C4FD58" w14:textId="77777777" w:rsidR="00FF7B35" w:rsidRPr="001C4C30" w:rsidRDefault="00FF7B35" w:rsidP="00FF7B35">
      <w:pPr>
        <w:spacing w:line="240" w:lineRule="auto"/>
        <w:rPr>
          <w:sz w:val="24"/>
          <w:szCs w:val="24"/>
        </w:rPr>
      </w:pPr>
      <w:r w:rsidRPr="11DB45F0">
        <w:rPr>
          <w:rFonts w:ascii="Times New Roman" w:hAnsi="Times New Roman" w:cs="Times New Roman"/>
          <w:color w:val="000000" w:themeColor="text1"/>
          <w:sz w:val="24"/>
          <w:szCs w:val="24"/>
        </w:rPr>
        <w:t xml:space="preserve">As such, we welcome work from scholars and administrators who are familiar with two-year or four-year colleges/universities who have engaged with or conducted research that examines student success from the following perspectives: </w:t>
      </w:r>
    </w:p>
    <w:p w14:paraId="56E20D8B" w14:textId="14D60B15" w:rsidR="00824369" w:rsidRDefault="00824369"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Supporting students during times of crisis</w:t>
      </w:r>
    </w:p>
    <w:p w14:paraId="17381068" w14:textId="5E25455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College retention, </w:t>
      </w:r>
      <w:proofErr w:type="gramStart"/>
      <w:r w:rsidRPr="001C4C30">
        <w:rPr>
          <w:rFonts w:ascii="Times New Roman" w:eastAsiaTheme="minorEastAsia" w:hAnsi="Times New Roman" w:cs="Times New Roman"/>
          <w:color w:val="000000"/>
          <w:sz w:val="24"/>
          <w:szCs w:val="24"/>
        </w:rPr>
        <w:t>persistence</w:t>
      </w:r>
      <w:proofErr w:type="gramEnd"/>
      <w:r w:rsidRPr="001C4C30">
        <w:rPr>
          <w:rFonts w:ascii="Times New Roman" w:eastAsiaTheme="minorEastAsia" w:hAnsi="Times New Roman" w:cs="Times New Roman"/>
          <w:color w:val="000000"/>
          <w:sz w:val="24"/>
          <w:szCs w:val="24"/>
        </w:rPr>
        <w:t xml:space="preserve"> and graduation rates </w:t>
      </w:r>
    </w:p>
    <w:p w14:paraId="5CDA2DC9"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Honors and content specific student success initiatives (STEM, Business, etc.)</w:t>
      </w:r>
    </w:p>
    <w:p w14:paraId="391B6737"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Developmental courses </w:t>
      </w:r>
    </w:p>
    <w:p w14:paraId="6B5371BC"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Developmental course placement strategies</w:t>
      </w:r>
    </w:p>
    <w:p w14:paraId="7B3F2172"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Issues of access and inclusion in higher education</w:t>
      </w:r>
    </w:p>
    <w:p w14:paraId="3FF2FED6"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Challenges and triumphs related to URM, first generation and other marginalized communities</w:t>
      </w:r>
    </w:p>
    <w:p w14:paraId="68272B49"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Student success and student athletes</w:t>
      </w:r>
    </w:p>
    <w:p w14:paraId="41B47DAA"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High-impact practices (study abroad, summer programs, etc.)</w:t>
      </w:r>
    </w:p>
    <w:p w14:paraId="4445BD0C"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Programmatic developmental education strategies</w:t>
      </w:r>
    </w:p>
    <w:p w14:paraId="42724A7A"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Pedagogical strategies in development</w:t>
      </w:r>
      <w:r w:rsidRPr="001C4C30">
        <w:rPr>
          <w:rFonts w:ascii="Times New Roman" w:eastAsiaTheme="minorEastAsia" w:hAnsi="Times New Roman" w:cs="Times New Roman"/>
          <w:sz w:val="24"/>
          <w:szCs w:val="24"/>
        </w:rPr>
        <w:t>al</w:t>
      </w:r>
      <w:r w:rsidRPr="001C4C30">
        <w:rPr>
          <w:rFonts w:ascii="Times New Roman" w:eastAsiaTheme="minorEastAsia" w:hAnsi="Times New Roman" w:cs="Times New Roman"/>
          <w:color w:val="000000"/>
          <w:sz w:val="24"/>
          <w:szCs w:val="24"/>
        </w:rPr>
        <w:t xml:space="preserve"> education</w:t>
      </w:r>
    </w:p>
    <w:p w14:paraId="35A01159" w14:textId="77777777" w:rsidR="00FF7B35" w:rsidRPr="001C4C30"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Financial support </w:t>
      </w:r>
    </w:p>
    <w:p w14:paraId="49D8441D" w14:textId="792FC729" w:rsidR="00FF7B35" w:rsidRPr="00824369" w:rsidRDefault="00FF7B35" w:rsidP="00FF7B3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Other topics related to student success</w:t>
      </w:r>
    </w:p>
    <w:p w14:paraId="08B9EA80" w14:textId="4542CC97" w:rsidR="00FF7B35" w:rsidRPr="001C4C30" w:rsidRDefault="00FF7B35" w:rsidP="00FF7B35">
      <w:pPr>
        <w:rPr>
          <w:rFonts w:ascii="Times New Roman" w:hAnsi="Times New Roman" w:cs="Times New Roman"/>
          <w:b/>
          <w:bCs/>
          <w:sz w:val="24"/>
          <w:szCs w:val="24"/>
          <w:u w:val="single"/>
        </w:rPr>
      </w:pPr>
      <w:r w:rsidRPr="11DB45F0">
        <w:rPr>
          <w:rFonts w:ascii="Times New Roman" w:hAnsi="Times New Roman" w:cs="Times New Roman"/>
          <w:b/>
          <w:bCs/>
          <w:sz w:val="24"/>
          <w:szCs w:val="24"/>
          <w:u w:val="single"/>
        </w:rPr>
        <w:lastRenderedPageBreak/>
        <w:t>Manuscript Submission Guidelines</w:t>
      </w:r>
    </w:p>
    <w:p w14:paraId="5F65DB6F" w14:textId="77777777" w:rsidR="00FF7B35" w:rsidRPr="001C4C30" w:rsidRDefault="00FF7B35" w:rsidP="00FF7B35">
      <w:pPr>
        <w:autoSpaceDE w:val="0"/>
        <w:autoSpaceDN w:val="0"/>
        <w:adjustRightInd w:val="0"/>
        <w:spacing w:after="0" w:line="240" w:lineRule="auto"/>
        <w:rPr>
          <w:rFonts w:ascii="Times New Roman" w:hAnsi="Times New Roman" w:cs="Times New Roman"/>
          <w:b/>
          <w:color w:val="000000"/>
          <w:sz w:val="24"/>
          <w:szCs w:val="24"/>
          <w:u w:val="single"/>
        </w:rPr>
      </w:pPr>
      <w:r w:rsidRPr="001C4C30">
        <w:rPr>
          <w:rFonts w:ascii="Times New Roman" w:hAnsi="Times New Roman" w:cs="Times New Roman"/>
          <w:color w:val="000000"/>
          <w:sz w:val="24"/>
          <w:szCs w:val="24"/>
        </w:rPr>
        <w:t xml:space="preserve">We welcome </w:t>
      </w:r>
      <w:r w:rsidRPr="001C4C30">
        <w:rPr>
          <w:rFonts w:ascii="Times New Roman" w:hAnsi="Times New Roman" w:cs="Times New Roman"/>
          <w:sz w:val="24"/>
          <w:szCs w:val="24"/>
        </w:rPr>
        <w:t xml:space="preserve">manuscripts with a </w:t>
      </w:r>
      <w:r w:rsidRPr="001C4C30">
        <w:rPr>
          <w:rFonts w:ascii="Times New Roman" w:hAnsi="Times New Roman" w:cs="Times New Roman"/>
          <w:color w:val="FF0000"/>
          <w:sz w:val="24"/>
          <w:szCs w:val="24"/>
        </w:rPr>
        <w:t xml:space="preserve">maximum of 4000 words </w:t>
      </w:r>
      <w:r w:rsidRPr="001C4C30">
        <w:rPr>
          <w:rFonts w:ascii="Times New Roman" w:hAnsi="Times New Roman" w:cs="Times New Roman"/>
          <w:color w:val="000000"/>
          <w:sz w:val="24"/>
          <w:szCs w:val="24"/>
        </w:rPr>
        <w:t xml:space="preserve">(excluding tables, </w:t>
      </w:r>
      <w:proofErr w:type="gramStart"/>
      <w:r w:rsidRPr="001C4C30">
        <w:rPr>
          <w:rFonts w:ascii="Times New Roman" w:hAnsi="Times New Roman" w:cs="Times New Roman"/>
          <w:color w:val="000000"/>
          <w:sz w:val="24"/>
          <w:szCs w:val="24"/>
        </w:rPr>
        <w:t>figures</w:t>
      </w:r>
      <w:proofErr w:type="gramEnd"/>
      <w:r w:rsidRPr="001C4C30">
        <w:rPr>
          <w:rFonts w:ascii="Times New Roman" w:hAnsi="Times New Roman" w:cs="Times New Roman"/>
          <w:color w:val="000000"/>
          <w:sz w:val="24"/>
          <w:szCs w:val="24"/>
        </w:rPr>
        <w:t xml:space="preserve"> and works cited</w:t>
      </w:r>
      <w:r w:rsidRPr="001C4C30">
        <w:rPr>
          <w:rFonts w:ascii="Times New Roman" w:hAnsi="Times New Roman" w:cs="Times New Roman"/>
          <w:sz w:val="24"/>
          <w:szCs w:val="24"/>
        </w:rPr>
        <w:t>).</w:t>
      </w:r>
      <w:r w:rsidRPr="001C4C30">
        <w:rPr>
          <w:rFonts w:ascii="Times New Roman" w:hAnsi="Times New Roman" w:cs="Times New Roman"/>
          <w:color w:val="FF0000"/>
          <w:sz w:val="24"/>
          <w:szCs w:val="24"/>
        </w:rPr>
        <w:t xml:space="preserve"> </w:t>
      </w:r>
      <w:r w:rsidRPr="001C4C30">
        <w:rPr>
          <w:rFonts w:ascii="Times New Roman" w:hAnsi="Times New Roman" w:cs="Times New Roman"/>
          <w:sz w:val="24"/>
          <w:szCs w:val="24"/>
        </w:rPr>
        <w:t xml:space="preserve">The </w:t>
      </w:r>
      <w:r w:rsidRPr="001C4C30">
        <w:rPr>
          <w:rFonts w:ascii="Times New Roman" w:hAnsi="Times New Roman" w:cs="Times New Roman"/>
          <w:i/>
          <w:iCs/>
          <w:sz w:val="24"/>
          <w:szCs w:val="24"/>
        </w:rPr>
        <w:t>Publica</w:t>
      </w:r>
      <w:r w:rsidRPr="001C4C30">
        <w:rPr>
          <w:rFonts w:ascii="Times New Roman" w:hAnsi="Times New Roman" w:cs="Times New Roman"/>
          <w:i/>
          <w:iCs/>
          <w:sz w:val="24"/>
          <w:szCs w:val="24"/>
        </w:rPr>
        <w:softHyphen/>
        <w:t xml:space="preserve">tion Manual of the American Psychological Association </w:t>
      </w:r>
      <w:r w:rsidRPr="001C4C30">
        <w:rPr>
          <w:rFonts w:ascii="Times New Roman" w:hAnsi="Times New Roman" w:cs="Times New Roman"/>
          <w:sz w:val="24"/>
          <w:szCs w:val="24"/>
        </w:rPr>
        <w:t xml:space="preserve">(APA), </w:t>
      </w:r>
      <w:r>
        <w:rPr>
          <w:rFonts w:ascii="Times New Roman" w:hAnsi="Times New Roman" w:cs="Times New Roman"/>
          <w:sz w:val="24"/>
          <w:szCs w:val="24"/>
        </w:rPr>
        <w:t>Seventh</w:t>
      </w:r>
      <w:r w:rsidRPr="001C4C30">
        <w:rPr>
          <w:rFonts w:ascii="Times New Roman" w:hAnsi="Times New Roman" w:cs="Times New Roman"/>
          <w:sz w:val="24"/>
          <w:szCs w:val="24"/>
        </w:rPr>
        <w:t xml:space="preserve"> Edition, should be followed for reference style and all other rules of organization, punctuation, and editorial style</w:t>
      </w:r>
      <w:r w:rsidRPr="001C4C30">
        <w:rPr>
          <w:rFonts w:ascii="Minion Pro" w:hAnsi="Minion Pro" w:cs="Minion Pro"/>
          <w:sz w:val="24"/>
          <w:szCs w:val="24"/>
        </w:rPr>
        <w:t>.</w:t>
      </w:r>
      <w:r w:rsidRPr="001C4C30">
        <w:rPr>
          <w:rFonts w:ascii="Minion Pro" w:hAnsi="Minion Pro" w:cs="Minion Pro"/>
          <w:color w:val="FF0000"/>
          <w:sz w:val="24"/>
          <w:szCs w:val="24"/>
        </w:rPr>
        <w:t xml:space="preserve"> </w:t>
      </w:r>
      <w:r w:rsidRPr="001C4C30">
        <w:rPr>
          <w:rFonts w:ascii="Times New Roman" w:hAnsi="Times New Roman" w:cs="Times New Roman"/>
          <w:color w:val="000000"/>
          <w:sz w:val="24"/>
          <w:szCs w:val="24"/>
        </w:rPr>
        <w:t xml:space="preserve"> </w:t>
      </w:r>
      <w:r w:rsidRPr="001C4C30">
        <w:rPr>
          <w:rFonts w:ascii="Times New Roman" w:hAnsi="Times New Roman" w:cs="Times New Roman"/>
          <w:b/>
          <w:color w:val="000000"/>
          <w:sz w:val="24"/>
          <w:szCs w:val="24"/>
          <w:u w:val="single"/>
        </w:rPr>
        <w:t>Manuscripts which exceed the maximum word requirement will not be considered.</w:t>
      </w:r>
    </w:p>
    <w:p w14:paraId="61A00E3C" w14:textId="77777777" w:rsidR="00FF7B35" w:rsidRPr="001C4C30" w:rsidRDefault="00FF7B35" w:rsidP="00FF7B35">
      <w:pPr>
        <w:autoSpaceDE w:val="0"/>
        <w:autoSpaceDN w:val="0"/>
        <w:adjustRightInd w:val="0"/>
        <w:spacing w:after="0" w:line="240" w:lineRule="auto"/>
        <w:rPr>
          <w:rFonts w:ascii="Times New Roman" w:hAnsi="Times New Roman" w:cs="Times New Roman"/>
          <w:color w:val="000000"/>
          <w:sz w:val="24"/>
          <w:szCs w:val="24"/>
        </w:rPr>
      </w:pPr>
    </w:p>
    <w:p w14:paraId="544EF6A0" w14:textId="0E34DE76" w:rsidR="00FF7B35" w:rsidRPr="001C4C30" w:rsidRDefault="00FF7B35" w:rsidP="00FF7B35">
      <w:pPr>
        <w:autoSpaceDE w:val="0"/>
        <w:autoSpaceDN w:val="0"/>
        <w:adjustRightInd w:val="0"/>
        <w:spacing w:after="0" w:line="240" w:lineRule="auto"/>
        <w:rPr>
          <w:rFonts w:ascii="Minion Pro" w:hAnsi="Minion Pro" w:cs="Minion Pro"/>
          <w:color w:val="000000"/>
          <w:sz w:val="24"/>
          <w:szCs w:val="24"/>
        </w:rPr>
      </w:pPr>
      <w:r w:rsidRPr="001C4C30">
        <w:rPr>
          <w:rFonts w:ascii="Times New Roman" w:hAnsi="Times New Roman" w:cs="Times New Roman"/>
          <w:color w:val="000000"/>
          <w:sz w:val="24"/>
          <w:szCs w:val="24"/>
        </w:rPr>
        <w:t>Submissions will be accepted through April 1, 202</w:t>
      </w:r>
      <w:r w:rsidR="00824369">
        <w:rPr>
          <w:rFonts w:ascii="Times New Roman" w:hAnsi="Times New Roman" w:cs="Times New Roman"/>
          <w:color w:val="000000"/>
          <w:sz w:val="24"/>
          <w:szCs w:val="24"/>
        </w:rPr>
        <w:t>3</w:t>
      </w:r>
      <w:r w:rsidRPr="001C4C30">
        <w:rPr>
          <w:rFonts w:ascii="Times New Roman" w:hAnsi="Times New Roman" w:cs="Times New Roman"/>
          <w:color w:val="000000"/>
          <w:sz w:val="24"/>
          <w:szCs w:val="24"/>
        </w:rPr>
        <w:t>. Response from the editor regarding a decision will be prior to June 30, 202</w:t>
      </w:r>
      <w:r w:rsidR="00824369">
        <w:rPr>
          <w:rFonts w:ascii="Times New Roman" w:hAnsi="Times New Roman" w:cs="Times New Roman"/>
          <w:color w:val="000000"/>
          <w:sz w:val="24"/>
          <w:szCs w:val="24"/>
        </w:rPr>
        <w:t>3</w:t>
      </w:r>
      <w:r w:rsidRPr="001C4C30">
        <w:rPr>
          <w:rFonts w:ascii="Times New Roman" w:hAnsi="Times New Roman" w:cs="Times New Roman"/>
          <w:color w:val="000000"/>
          <w:sz w:val="24"/>
          <w:szCs w:val="24"/>
        </w:rPr>
        <w:t>. If revision</w:t>
      </w:r>
      <w:r w:rsidRPr="001C4C30">
        <w:rPr>
          <w:rFonts w:ascii="Times New Roman" w:hAnsi="Times New Roman" w:cs="Times New Roman"/>
          <w:sz w:val="24"/>
          <w:szCs w:val="24"/>
        </w:rPr>
        <w:t>s are</w:t>
      </w:r>
      <w:r w:rsidRPr="001C4C30">
        <w:rPr>
          <w:rFonts w:ascii="Times New Roman" w:hAnsi="Times New Roman" w:cs="Times New Roman"/>
          <w:color w:val="000000"/>
          <w:sz w:val="24"/>
          <w:szCs w:val="24"/>
        </w:rPr>
        <w:t xml:space="preserve"> necessary, a final </w:t>
      </w:r>
      <w:r w:rsidRPr="001C4C30">
        <w:rPr>
          <w:rFonts w:ascii="Times New Roman" w:hAnsi="Times New Roman" w:cs="Times New Roman"/>
          <w:sz w:val="24"/>
          <w:szCs w:val="24"/>
        </w:rPr>
        <w:t>version</w:t>
      </w:r>
      <w:r w:rsidRPr="001C4C30">
        <w:rPr>
          <w:rFonts w:ascii="Times New Roman" w:hAnsi="Times New Roman" w:cs="Times New Roman"/>
          <w:color w:val="000000"/>
          <w:sz w:val="24"/>
          <w:szCs w:val="24"/>
        </w:rPr>
        <w:t xml:space="preserve"> must be submitted by July 31, 202</w:t>
      </w:r>
      <w:r w:rsidR="00824369">
        <w:rPr>
          <w:rFonts w:ascii="Times New Roman" w:hAnsi="Times New Roman" w:cs="Times New Roman"/>
          <w:color w:val="000000"/>
          <w:sz w:val="24"/>
          <w:szCs w:val="24"/>
        </w:rPr>
        <w:t>3</w:t>
      </w:r>
      <w:r w:rsidRPr="001C4C30">
        <w:rPr>
          <w:rFonts w:ascii="Times New Roman" w:hAnsi="Times New Roman" w:cs="Times New Roman"/>
          <w:color w:val="000000"/>
          <w:sz w:val="24"/>
          <w:szCs w:val="24"/>
        </w:rPr>
        <w:t>.  Publication is scheduled for fall 202</w:t>
      </w:r>
      <w:r w:rsidR="00824369">
        <w:rPr>
          <w:rFonts w:ascii="Times New Roman" w:hAnsi="Times New Roman" w:cs="Times New Roman"/>
          <w:color w:val="000000"/>
          <w:sz w:val="24"/>
          <w:szCs w:val="24"/>
        </w:rPr>
        <w:t>3</w:t>
      </w:r>
      <w:r w:rsidRPr="001C4C30">
        <w:rPr>
          <w:rFonts w:ascii="Times New Roman" w:hAnsi="Times New Roman" w:cs="Times New Roman"/>
          <w:color w:val="000000"/>
          <w:sz w:val="24"/>
          <w:szCs w:val="24"/>
        </w:rPr>
        <w:t xml:space="preserve">. Submissions accepted at: </w:t>
      </w:r>
      <w:hyperlink r:id="rId5" w:history="1">
        <w:r w:rsidRPr="001C4C30">
          <w:rPr>
            <w:rFonts w:ascii="Times New Roman" w:hAnsi="Times New Roman" w:cs="Times New Roman"/>
            <w:color w:val="0563C1" w:themeColor="hyperlink"/>
            <w:sz w:val="24"/>
            <w:szCs w:val="24"/>
            <w:u w:val="single"/>
          </w:rPr>
          <w:t>jarihe@wcupa.edu</w:t>
        </w:r>
      </w:hyperlink>
      <w:r w:rsidRPr="001C4C30">
        <w:rPr>
          <w:rFonts w:ascii="Times New Roman" w:hAnsi="Times New Roman" w:cs="Times New Roman"/>
          <w:color w:val="0563C1" w:themeColor="hyperlink"/>
          <w:sz w:val="24"/>
          <w:szCs w:val="24"/>
          <w:u w:val="single"/>
        </w:rPr>
        <w:t>.</w:t>
      </w:r>
      <w:r w:rsidRPr="001C4C30">
        <w:rPr>
          <w:rFonts w:ascii="Times New Roman" w:hAnsi="Times New Roman" w:cs="Times New Roman"/>
          <w:color w:val="000000"/>
          <w:sz w:val="24"/>
          <w:szCs w:val="24"/>
        </w:rPr>
        <w:t xml:space="preserve"> D</w:t>
      </w:r>
      <w:r w:rsidRPr="001C4C30">
        <w:rPr>
          <w:rFonts w:ascii="Times New Roman" w:hAnsi="Times New Roman" w:cs="Times New Roman"/>
          <w:iCs/>
          <w:color w:val="000000"/>
          <w:sz w:val="24"/>
          <w:szCs w:val="24"/>
        </w:rPr>
        <w:t>irect all questions to John B. Craig, Ed.D. Editor</w:t>
      </w:r>
      <w:r w:rsidRPr="001C4C30">
        <w:rPr>
          <w:rFonts w:ascii="Times New Roman" w:hAnsi="Times New Roman" w:cs="Times New Roman"/>
          <w:iCs/>
          <w:sz w:val="24"/>
          <w:szCs w:val="24"/>
        </w:rPr>
        <w:t>,</w:t>
      </w:r>
      <w:r w:rsidRPr="001C4C30">
        <w:rPr>
          <w:rFonts w:ascii="Times New Roman" w:hAnsi="Times New Roman" w:cs="Times New Roman"/>
          <w:iCs/>
          <w:color w:val="000000"/>
          <w:sz w:val="24"/>
          <w:szCs w:val="24"/>
        </w:rPr>
        <w:t xml:space="preserve"> at </w:t>
      </w:r>
      <w:hyperlink r:id="rId6" w:history="1">
        <w:r w:rsidRPr="001C4C30">
          <w:rPr>
            <w:rFonts w:ascii="Times New Roman" w:hAnsi="Times New Roman" w:cs="Times New Roman"/>
            <w:iCs/>
            <w:color w:val="0563C1" w:themeColor="hyperlink"/>
            <w:sz w:val="24"/>
            <w:szCs w:val="24"/>
            <w:u w:val="single"/>
          </w:rPr>
          <w:t>jcraig@wcupa.edu</w:t>
        </w:r>
      </w:hyperlink>
      <w:r w:rsidRPr="001C4C30">
        <w:rPr>
          <w:rFonts w:ascii="Times New Roman" w:hAnsi="Times New Roman" w:cs="Times New Roman"/>
          <w:iCs/>
          <w:color w:val="000000"/>
          <w:sz w:val="24"/>
          <w:szCs w:val="24"/>
        </w:rPr>
        <w:t xml:space="preserve">    </w:t>
      </w:r>
      <w:r w:rsidRPr="001C4C30">
        <w:rPr>
          <w:rFonts w:ascii="Times New Roman" w:hAnsi="Times New Roman" w:cs="Times New Roman"/>
          <w:color w:val="000000"/>
          <w:sz w:val="24"/>
          <w:szCs w:val="24"/>
        </w:rPr>
        <w:t> </w:t>
      </w:r>
    </w:p>
    <w:p w14:paraId="7458485D" w14:textId="77777777" w:rsidR="00FF7B35" w:rsidRPr="001C4C30" w:rsidRDefault="00FF7B35" w:rsidP="00FF7B35">
      <w:pPr>
        <w:spacing w:after="0"/>
        <w:rPr>
          <w:rFonts w:ascii="Times New Roman" w:hAnsi="Times New Roman" w:cs="Times New Roman"/>
          <w:b/>
          <w:sz w:val="24"/>
          <w:szCs w:val="24"/>
        </w:rPr>
      </w:pPr>
    </w:p>
    <w:p w14:paraId="79DD1BBB" w14:textId="77777777" w:rsidR="00FF7B35" w:rsidRPr="001C4C30" w:rsidRDefault="00FF7B35" w:rsidP="00FF7B35">
      <w:pPr>
        <w:spacing w:after="0"/>
        <w:jc w:val="both"/>
        <w:rPr>
          <w:rFonts w:ascii="Times New Roman" w:hAnsi="Times New Roman" w:cs="Times New Roman"/>
          <w:b/>
          <w:sz w:val="24"/>
          <w:szCs w:val="24"/>
        </w:rPr>
      </w:pPr>
      <w:r w:rsidRPr="001C4C30">
        <w:rPr>
          <w:rFonts w:ascii="Times New Roman" w:hAnsi="Times New Roman" w:cs="Times New Roman"/>
          <w:b/>
          <w:sz w:val="24"/>
          <w:szCs w:val="24"/>
        </w:rPr>
        <w:t xml:space="preserve">Abstract </w:t>
      </w:r>
    </w:p>
    <w:p w14:paraId="327DD031" w14:textId="77777777" w:rsidR="00FF7B35" w:rsidRPr="001C4C30" w:rsidRDefault="00FF7B35" w:rsidP="00FF7B35">
      <w:pPr>
        <w:spacing w:after="0"/>
        <w:rPr>
          <w:rFonts w:ascii="Times New Roman" w:hAnsi="Times New Roman" w:cs="Times New Roman"/>
          <w:sz w:val="24"/>
          <w:szCs w:val="24"/>
        </w:rPr>
      </w:pPr>
      <w:r w:rsidRPr="001C4C30">
        <w:rPr>
          <w:rFonts w:ascii="Times New Roman" w:hAnsi="Times New Roman" w:cs="Times New Roman"/>
          <w:sz w:val="24"/>
          <w:szCs w:val="24"/>
        </w:rPr>
        <w:t xml:space="preserve">All manuscripts </w:t>
      </w:r>
      <w:r w:rsidRPr="001C4C30">
        <w:rPr>
          <w:rFonts w:ascii="Times New Roman" w:hAnsi="Times New Roman" w:cs="Times New Roman"/>
          <w:b/>
          <w:sz w:val="24"/>
          <w:szCs w:val="24"/>
          <w:u w:val="single"/>
        </w:rPr>
        <w:t>must</w:t>
      </w:r>
      <w:r w:rsidRPr="001C4C30">
        <w:rPr>
          <w:rFonts w:ascii="Times New Roman" w:hAnsi="Times New Roman" w:cs="Times New Roman"/>
          <w:sz w:val="24"/>
          <w:szCs w:val="24"/>
        </w:rPr>
        <w:t xml:space="preserve"> have an abstract with a maximum of 150 words.</w:t>
      </w:r>
    </w:p>
    <w:p w14:paraId="1FA8BA00" w14:textId="77777777" w:rsidR="00FF7B35" w:rsidRPr="001C4C30" w:rsidRDefault="00FF7B35" w:rsidP="00FF7B35">
      <w:pPr>
        <w:rPr>
          <w:rFonts w:ascii="Times New Roman" w:hAnsi="Times New Roman" w:cs="Times New Roman"/>
          <w:b/>
          <w:sz w:val="24"/>
          <w:szCs w:val="24"/>
        </w:rPr>
      </w:pPr>
    </w:p>
    <w:p w14:paraId="26F44F71" w14:textId="77777777" w:rsidR="00FF7B35" w:rsidRPr="001C4C30" w:rsidRDefault="00FF7B35" w:rsidP="00FF7B35">
      <w:pPr>
        <w:rPr>
          <w:rFonts w:ascii="Times New Roman" w:hAnsi="Times New Roman" w:cs="Times New Roman"/>
          <w:b/>
          <w:sz w:val="24"/>
          <w:szCs w:val="24"/>
        </w:rPr>
      </w:pPr>
      <w:r w:rsidRPr="001C4C30">
        <w:rPr>
          <w:rFonts w:ascii="Times New Roman" w:hAnsi="Times New Roman" w:cs="Times New Roman"/>
          <w:b/>
          <w:sz w:val="24"/>
          <w:szCs w:val="24"/>
        </w:rPr>
        <w:t xml:space="preserve">Information Required: </w:t>
      </w:r>
    </w:p>
    <w:p w14:paraId="059879CC" w14:textId="77777777" w:rsidR="00FF7B35" w:rsidRPr="001C4C30" w:rsidRDefault="00FF7B35" w:rsidP="00FF7B35">
      <w:pPr>
        <w:numPr>
          <w:ilvl w:val="0"/>
          <w:numId w:val="2"/>
        </w:numPr>
        <w:spacing w:after="0" w:line="240" w:lineRule="auto"/>
        <w:contextualSpacing/>
        <w:rPr>
          <w:rFonts w:ascii="Times New Roman" w:eastAsiaTheme="minorEastAsia" w:hAnsi="Times New Roman" w:cs="Times New Roman"/>
          <w:sz w:val="24"/>
          <w:szCs w:val="24"/>
        </w:rPr>
      </w:pPr>
      <w:r w:rsidRPr="001C4C30">
        <w:rPr>
          <w:rFonts w:ascii="Times New Roman" w:eastAsiaTheme="minorEastAsia" w:hAnsi="Times New Roman" w:cs="Times New Roman"/>
          <w:sz w:val="24"/>
          <w:szCs w:val="24"/>
        </w:rPr>
        <w:t>Abstract with a maximum of 150 words should be included in the first page of your manuscript.</w:t>
      </w:r>
    </w:p>
    <w:p w14:paraId="45852F1F" w14:textId="77777777" w:rsidR="00FF7B35" w:rsidRPr="001C4C30" w:rsidRDefault="00FF7B35" w:rsidP="00FF7B35">
      <w:pPr>
        <w:numPr>
          <w:ilvl w:val="0"/>
          <w:numId w:val="2"/>
        </w:numPr>
        <w:spacing w:after="0" w:line="240" w:lineRule="auto"/>
        <w:contextualSpacing/>
        <w:rPr>
          <w:rFonts w:ascii="Times New Roman" w:eastAsiaTheme="minorEastAsia" w:hAnsi="Times New Roman" w:cs="Times New Roman"/>
          <w:sz w:val="24"/>
          <w:szCs w:val="24"/>
        </w:rPr>
      </w:pPr>
      <w:r w:rsidRPr="001C4C30">
        <w:rPr>
          <w:rFonts w:ascii="Times New Roman" w:eastAsiaTheme="minorEastAsia" w:hAnsi="Times New Roman" w:cs="Times New Roman"/>
          <w:sz w:val="24"/>
          <w:szCs w:val="24"/>
        </w:rPr>
        <w:t>Blind manuscript including the abstract must be prepared as a Microsoft Word document</w:t>
      </w:r>
    </w:p>
    <w:p w14:paraId="216D91F4" w14:textId="77777777" w:rsidR="00FF7B35" w:rsidRPr="001C4C30" w:rsidRDefault="00FF7B35" w:rsidP="00FF7B35">
      <w:pPr>
        <w:numPr>
          <w:ilvl w:val="0"/>
          <w:numId w:val="2"/>
        </w:numPr>
        <w:spacing w:after="0" w:line="240" w:lineRule="auto"/>
        <w:contextualSpacing/>
        <w:rPr>
          <w:rFonts w:ascii="Times New Roman" w:eastAsiaTheme="minorEastAsia" w:hAnsi="Times New Roman" w:cs="Times New Roman"/>
          <w:sz w:val="24"/>
          <w:szCs w:val="24"/>
        </w:rPr>
      </w:pPr>
      <w:r w:rsidRPr="001C4C30">
        <w:rPr>
          <w:rFonts w:ascii="Times New Roman" w:eastAsiaTheme="minorEastAsia" w:hAnsi="Times New Roman" w:cs="Times New Roman"/>
          <w:sz w:val="24"/>
          <w:szCs w:val="24"/>
        </w:rPr>
        <w:t xml:space="preserve">Separate title page including the title of the article, the name(s) and contact information of the author(s), and institutional affiliation(s). </w:t>
      </w:r>
    </w:p>
    <w:p w14:paraId="03850161" w14:textId="77777777" w:rsidR="00FF7B35" w:rsidRPr="001C4C30" w:rsidRDefault="00FF7B35" w:rsidP="00FF7B35">
      <w:pPr>
        <w:numPr>
          <w:ilvl w:val="0"/>
          <w:numId w:val="2"/>
        </w:numPr>
        <w:spacing w:after="0" w:line="240" w:lineRule="auto"/>
        <w:contextualSpacing/>
        <w:rPr>
          <w:rFonts w:ascii="Times New Roman" w:eastAsiaTheme="minorEastAsia" w:hAnsi="Times New Roman" w:cs="Times New Roman"/>
          <w:i/>
          <w:sz w:val="24"/>
          <w:szCs w:val="24"/>
        </w:rPr>
      </w:pPr>
      <w:r w:rsidRPr="001C4C30">
        <w:rPr>
          <w:rFonts w:ascii="Times New Roman" w:eastAsiaTheme="minorEastAsia" w:hAnsi="Times New Roman" w:cs="Times New Roman"/>
          <w:i/>
          <w:sz w:val="24"/>
          <w:szCs w:val="24"/>
        </w:rPr>
        <w:t xml:space="preserve">Optional but strongly encouraged: Cover letter to the editor </w:t>
      </w:r>
    </w:p>
    <w:p w14:paraId="2092A182" w14:textId="77777777" w:rsidR="00FF7B35" w:rsidRPr="001C4C30" w:rsidRDefault="00FF7B35" w:rsidP="00FF7B35">
      <w:pPr>
        <w:numPr>
          <w:ilvl w:val="0"/>
          <w:numId w:val="2"/>
        </w:numPr>
        <w:spacing w:after="0" w:line="240" w:lineRule="auto"/>
        <w:contextualSpacing/>
        <w:rPr>
          <w:rFonts w:ascii="Times New Roman" w:eastAsiaTheme="minorEastAsia" w:hAnsi="Times New Roman" w:cs="Times New Roman"/>
          <w:i/>
          <w:sz w:val="24"/>
          <w:szCs w:val="24"/>
        </w:rPr>
      </w:pPr>
      <w:r w:rsidRPr="001C4C30">
        <w:rPr>
          <w:rFonts w:ascii="Times New Roman" w:eastAsiaTheme="minorEastAsia" w:hAnsi="Times New Roman" w:cs="Times New Roman"/>
          <w:sz w:val="24"/>
          <w:szCs w:val="24"/>
        </w:rPr>
        <w:t xml:space="preserve">Author(s) of manuscripts accepted for publication will be required to submit a biography with a maximum of 50 words. </w:t>
      </w:r>
    </w:p>
    <w:p w14:paraId="344AC5B4" w14:textId="77777777" w:rsidR="00FF7B35" w:rsidRPr="001C4C30" w:rsidRDefault="00FF7B35" w:rsidP="00FF7B35">
      <w:pPr>
        <w:numPr>
          <w:ilvl w:val="0"/>
          <w:numId w:val="2"/>
        </w:numPr>
        <w:spacing w:after="0" w:line="240" w:lineRule="auto"/>
        <w:contextualSpacing/>
        <w:rPr>
          <w:rFonts w:ascii="Times New Roman" w:eastAsiaTheme="minorEastAsia" w:hAnsi="Times New Roman" w:cs="Times New Roman"/>
          <w:i/>
          <w:sz w:val="24"/>
          <w:szCs w:val="24"/>
        </w:rPr>
      </w:pPr>
      <w:r w:rsidRPr="001C4C30">
        <w:rPr>
          <w:rFonts w:ascii="Times New Roman" w:eastAsiaTheme="minorEastAsia" w:hAnsi="Times New Roman" w:cs="Times New Roman"/>
          <w:sz w:val="24"/>
          <w:szCs w:val="24"/>
        </w:rPr>
        <w:t xml:space="preserve">Statement of Acknowledgement that this manuscript has not been submitted, </w:t>
      </w:r>
      <w:proofErr w:type="gramStart"/>
      <w:r w:rsidRPr="001C4C30">
        <w:rPr>
          <w:rFonts w:ascii="Times New Roman" w:eastAsiaTheme="minorEastAsia" w:hAnsi="Times New Roman" w:cs="Times New Roman"/>
          <w:sz w:val="24"/>
          <w:szCs w:val="24"/>
        </w:rPr>
        <w:t>accepted</w:t>
      </w:r>
      <w:proofErr w:type="gramEnd"/>
      <w:r w:rsidRPr="001C4C30">
        <w:rPr>
          <w:rFonts w:ascii="Times New Roman" w:eastAsiaTheme="minorEastAsia" w:hAnsi="Times New Roman" w:cs="Times New Roman"/>
          <w:sz w:val="24"/>
          <w:szCs w:val="24"/>
        </w:rPr>
        <w:t xml:space="preserve"> or published previously and is not under review elsewhere.  </w:t>
      </w:r>
    </w:p>
    <w:p w14:paraId="338F5D30" w14:textId="77777777" w:rsidR="00FF7B35" w:rsidRDefault="00FF7B35" w:rsidP="00FF7B35"/>
    <w:p w14:paraId="1DF6C944" w14:textId="77777777" w:rsidR="00FF7B35" w:rsidRDefault="00FF7B35" w:rsidP="00FF7B35">
      <w:r>
        <w:t>ISSN 2691-5561 (Print)</w:t>
      </w:r>
    </w:p>
    <w:p w14:paraId="1F93EC7A" w14:textId="77777777" w:rsidR="00FF7B35" w:rsidRDefault="00FF7B35" w:rsidP="00FF7B35">
      <w:r>
        <w:t>ISSN 2691-5596 (Online)</w:t>
      </w:r>
    </w:p>
    <w:p w14:paraId="69E4B0C0" w14:textId="77777777" w:rsidR="00FC1796" w:rsidRDefault="00FC1796"/>
    <w:sectPr w:rsidR="00FC1796" w:rsidSect="00824369">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D0F"/>
    <w:multiLevelType w:val="hybridMultilevel"/>
    <w:tmpl w:val="343C5EBC"/>
    <w:lvl w:ilvl="0" w:tplc="0409000B">
      <w:start w:val="1"/>
      <w:numFmt w:val="bullet"/>
      <w:lvlText w:val=""/>
      <w:lvlJc w:val="left"/>
      <w:pPr>
        <w:ind w:left="791" w:hanging="360"/>
      </w:pPr>
      <w:rPr>
        <w:rFonts w:ascii="Wingdings" w:hAnsi="Wingdings" w:hint="default"/>
      </w:rPr>
    </w:lvl>
    <w:lvl w:ilvl="1" w:tplc="04090003">
      <w:start w:val="1"/>
      <w:numFmt w:val="bullet"/>
      <w:lvlText w:val="o"/>
      <w:lvlJc w:val="left"/>
      <w:pPr>
        <w:ind w:left="1511" w:hanging="360"/>
      </w:pPr>
      <w:rPr>
        <w:rFonts w:ascii="Courier New" w:hAnsi="Courier New" w:cs="Times New Roman" w:hint="default"/>
      </w:rPr>
    </w:lvl>
    <w:lvl w:ilvl="2" w:tplc="04090005">
      <w:start w:val="1"/>
      <w:numFmt w:val="bullet"/>
      <w:lvlText w:val="?"/>
      <w:lvlJc w:val="left"/>
      <w:pPr>
        <w:ind w:left="2231" w:hanging="360"/>
      </w:pPr>
      <w:rPr>
        <w:rFonts w:ascii="Wingdings" w:hAnsi="Wingdings" w:hint="default"/>
      </w:rPr>
    </w:lvl>
    <w:lvl w:ilvl="3" w:tplc="04090001">
      <w:start w:val="1"/>
      <w:numFmt w:val="bullet"/>
      <w:lvlText w:val="?"/>
      <w:lvlJc w:val="left"/>
      <w:pPr>
        <w:ind w:left="2951" w:hanging="360"/>
      </w:pPr>
      <w:rPr>
        <w:rFonts w:ascii="Symbol" w:hAnsi="Symbol" w:hint="default"/>
      </w:rPr>
    </w:lvl>
    <w:lvl w:ilvl="4" w:tplc="04090003">
      <w:start w:val="1"/>
      <w:numFmt w:val="bullet"/>
      <w:lvlText w:val="o"/>
      <w:lvlJc w:val="left"/>
      <w:pPr>
        <w:ind w:left="3671" w:hanging="360"/>
      </w:pPr>
      <w:rPr>
        <w:rFonts w:ascii="Courier New" w:hAnsi="Courier New" w:cs="Times New Roman" w:hint="default"/>
      </w:rPr>
    </w:lvl>
    <w:lvl w:ilvl="5" w:tplc="04090005">
      <w:start w:val="1"/>
      <w:numFmt w:val="bullet"/>
      <w:lvlText w:val="?"/>
      <w:lvlJc w:val="left"/>
      <w:pPr>
        <w:ind w:left="4391" w:hanging="360"/>
      </w:pPr>
      <w:rPr>
        <w:rFonts w:ascii="Wingdings" w:hAnsi="Wingdings" w:hint="default"/>
      </w:rPr>
    </w:lvl>
    <w:lvl w:ilvl="6" w:tplc="04090001">
      <w:start w:val="1"/>
      <w:numFmt w:val="bullet"/>
      <w:lvlText w:val="?"/>
      <w:lvlJc w:val="left"/>
      <w:pPr>
        <w:ind w:left="5111" w:hanging="360"/>
      </w:pPr>
      <w:rPr>
        <w:rFonts w:ascii="Symbol" w:hAnsi="Symbol" w:hint="default"/>
      </w:rPr>
    </w:lvl>
    <w:lvl w:ilvl="7" w:tplc="04090003">
      <w:start w:val="1"/>
      <w:numFmt w:val="bullet"/>
      <w:lvlText w:val="o"/>
      <w:lvlJc w:val="left"/>
      <w:pPr>
        <w:ind w:left="5831" w:hanging="360"/>
      </w:pPr>
      <w:rPr>
        <w:rFonts w:ascii="Courier New" w:hAnsi="Courier New" w:cs="Times New Roman" w:hint="default"/>
      </w:rPr>
    </w:lvl>
    <w:lvl w:ilvl="8" w:tplc="04090005">
      <w:start w:val="1"/>
      <w:numFmt w:val="bullet"/>
      <w:lvlText w:val="?"/>
      <w:lvlJc w:val="left"/>
      <w:pPr>
        <w:ind w:left="6551" w:hanging="360"/>
      </w:pPr>
      <w:rPr>
        <w:rFonts w:ascii="Wingdings" w:hAnsi="Wingdings" w:hint="default"/>
      </w:rPr>
    </w:lvl>
  </w:abstractNum>
  <w:abstractNum w:abstractNumId="1" w15:restartNumberingAfterBreak="0">
    <w:nsid w:val="13E72996"/>
    <w:multiLevelType w:val="hybridMultilevel"/>
    <w:tmpl w:val="58D20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04521">
    <w:abstractNumId w:val="0"/>
  </w:num>
  <w:num w:numId="2" w16cid:durableId="1816337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35"/>
    <w:rsid w:val="002B4027"/>
    <w:rsid w:val="00716CCD"/>
    <w:rsid w:val="00824369"/>
    <w:rsid w:val="009A781A"/>
    <w:rsid w:val="00ED450C"/>
    <w:rsid w:val="00FC1796"/>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BE2773"/>
  <w15:chartTrackingRefBased/>
  <w15:docId w15:val="{9EE4EA2C-1B63-3E40-8223-FA2E07B3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3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raig@wcupa.edu" TargetMode="External"/><Relationship Id="rId5" Type="http://schemas.openxmlformats.org/officeDocument/2006/relationships/hyperlink" Target="mailto:jarihe@wcup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John B.</dc:creator>
  <cp:keywords/>
  <dc:description/>
  <cp:lastModifiedBy>Craig, John B.</cp:lastModifiedBy>
  <cp:revision>1</cp:revision>
  <dcterms:created xsi:type="dcterms:W3CDTF">2023-02-16T17:15:00Z</dcterms:created>
  <dcterms:modified xsi:type="dcterms:W3CDTF">2023-02-17T23:12:00Z</dcterms:modified>
</cp:coreProperties>
</file>