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5CF2" w14:textId="05A3ED10" w:rsidR="007379A9" w:rsidRPr="000B396F" w:rsidRDefault="00A317DD" w:rsidP="00211BED">
      <w:pPr>
        <w:jc w:val="center"/>
        <w:rPr>
          <w:b/>
          <w:sz w:val="28"/>
          <w:szCs w:val="28"/>
        </w:rPr>
      </w:pPr>
      <w:r w:rsidRPr="000B396F">
        <w:rPr>
          <w:b/>
          <w:sz w:val="28"/>
          <w:szCs w:val="28"/>
        </w:rPr>
        <w:t>BME</w:t>
      </w:r>
      <w:r w:rsidR="002D2C5D" w:rsidRPr="000B396F">
        <w:rPr>
          <w:b/>
          <w:sz w:val="28"/>
          <w:szCs w:val="28"/>
        </w:rPr>
        <w:t xml:space="preserve"> </w:t>
      </w:r>
      <w:r w:rsidR="00197EAC">
        <w:rPr>
          <w:b/>
          <w:sz w:val="28"/>
          <w:szCs w:val="28"/>
        </w:rPr>
        <w:t>120</w:t>
      </w:r>
      <w:r w:rsidR="00733791" w:rsidRPr="000B396F">
        <w:rPr>
          <w:b/>
          <w:sz w:val="28"/>
          <w:szCs w:val="28"/>
        </w:rPr>
        <w:t>:</w:t>
      </w:r>
      <w:r w:rsidR="00A80BDB" w:rsidRPr="000B396F">
        <w:rPr>
          <w:b/>
          <w:sz w:val="28"/>
          <w:szCs w:val="28"/>
        </w:rPr>
        <w:t xml:space="preserve"> </w:t>
      </w:r>
      <w:r w:rsidR="00197EAC">
        <w:rPr>
          <w:b/>
          <w:sz w:val="28"/>
          <w:szCs w:val="28"/>
        </w:rPr>
        <w:t>Introduction to Computer</w:t>
      </w:r>
      <w:r w:rsidR="00E16B90">
        <w:rPr>
          <w:b/>
          <w:sz w:val="28"/>
          <w:szCs w:val="28"/>
        </w:rPr>
        <w:t>-</w:t>
      </w:r>
      <w:r w:rsidR="00197EAC">
        <w:rPr>
          <w:b/>
          <w:sz w:val="28"/>
          <w:szCs w:val="28"/>
        </w:rPr>
        <w:t>Aided Engineering</w:t>
      </w:r>
      <w:r w:rsidR="00EC7F01">
        <w:rPr>
          <w:b/>
          <w:sz w:val="28"/>
          <w:szCs w:val="28"/>
        </w:rPr>
        <w:t xml:space="preserve"> Design</w:t>
      </w:r>
      <w:r w:rsidR="005C3298" w:rsidRPr="000B396F">
        <w:rPr>
          <w:b/>
          <w:sz w:val="28"/>
          <w:szCs w:val="28"/>
        </w:rPr>
        <w:t xml:space="preserve"> </w:t>
      </w:r>
      <w:r w:rsidR="002D2C5D" w:rsidRPr="000B396F">
        <w:rPr>
          <w:b/>
          <w:sz w:val="28"/>
          <w:szCs w:val="28"/>
        </w:rPr>
        <w:t>(3 Credits)</w:t>
      </w:r>
    </w:p>
    <w:p w14:paraId="031F8F4D" w14:textId="654076E2" w:rsidR="007379A9" w:rsidRPr="000B396F" w:rsidRDefault="00A317DD">
      <w:pPr>
        <w:jc w:val="center"/>
        <w:rPr>
          <w:b/>
          <w:sz w:val="28"/>
          <w:szCs w:val="28"/>
        </w:rPr>
      </w:pPr>
      <w:r w:rsidRPr="000B396F">
        <w:rPr>
          <w:b/>
          <w:sz w:val="28"/>
          <w:szCs w:val="28"/>
        </w:rPr>
        <w:t xml:space="preserve">West Chester University, </w:t>
      </w:r>
      <w:r w:rsidR="002D2C5D" w:rsidRPr="000B396F">
        <w:rPr>
          <w:b/>
          <w:sz w:val="28"/>
          <w:szCs w:val="28"/>
        </w:rPr>
        <w:t>Spring 2022</w:t>
      </w:r>
    </w:p>
    <w:p w14:paraId="12BC2D61" w14:textId="77777777" w:rsidR="008A334E" w:rsidRDefault="008A334E">
      <w:pPr>
        <w:jc w:val="center"/>
        <w:rPr>
          <w:b/>
          <w:sz w:val="28"/>
          <w:szCs w:val="28"/>
        </w:rPr>
        <w:sectPr w:rsidR="008A334E" w:rsidSect="002238AA">
          <w:headerReference w:type="even" r:id="rId11"/>
          <w:headerReference w:type="default" r:id="rId12"/>
          <w:pgSz w:w="12240" w:h="15840"/>
          <w:pgMar w:top="1296" w:right="1008" w:bottom="1296" w:left="1008" w:header="720" w:footer="720" w:gutter="0"/>
          <w:cols w:space="720"/>
          <w:docGrid w:linePitch="360"/>
        </w:sectPr>
      </w:pPr>
    </w:p>
    <w:p w14:paraId="32C8C433" w14:textId="7DF7925B" w:rsidR="00F14C0B" w:rsidRPr="004D5B77" w:rsidRDefault="00F14C0B" w:rsidP="00F14C0B">
      <w:pPr>
        <w:jc w:val="center"/>
        <w:rPr>
          <w:bCs/>
          <w:sz w:val="28"/>
          <w:szCs w:val="28"/>
        </w:rPr>
      </w:pPr>
      <w:r w:rsidRPr="004D5B77">
        <w:rPr>
          <w:b/>
          <w:sz w:val="28"/>
          <w:szCs w:val="28"/>
        </w:rPr>
        <w:t>Lecture</w:t>
      </w:r>
      <w:r w:rsidRPr="004D5B77">
        <w:rPr>
          <w:bCs/>
          <w:sz w:val="28"/>
          <w:szCs w:val="28"/>
        </w:rPr>
        <w:br/>
      </w:r>
      <w:r w:rsidR="00917245" w:rsidRPr="004D5B77">
        <w:rPr>
          <w:bCs/>
          <w:sz w:val="28"/>
          <w:szCs w:val="28"/>
        </w:rPr>
        <w:t>Tuesday</w:t>
      </w:r>
      <w:r w:rsidR="00C70140" w:rsidRPr="004D5B77">
        <w:rPr>
          <w:bCs/>
          <w:sz w:val="28"/>
          <w:szCs w:val="28"/>
        </w:rPr>
        <w:t xml:space="preserve"> </w:t>
      </w:r>
      <w:r w:rsidR="00EC7F01" w:rsidRPr="004D5B77">
        <w:rPr>
          <w:bCs/>
          <w:sz w:val="28"/>
          <w:szCs w:val="28"/>
        </w:rPr>
        <w:t>11</w:t>
      </w:r>
      <w:r w:rsidR="00C70140" w:rsidRPr="004D5B77">
        <w:rPr>
          <w:bCs/>
          <w:sz w:val="28"/>
          <w:szCs w:val="28"/>
        </w:rPr>
        <w:t xml:space="preserve">:00 – </w:t>
      </w:r>
      <w:r w:rsidR="00EC7F01" w:rsidRPr="004D5B77">
        <w:rPr>
          <w:bCs/>
          <w:sz w:val="28"/>
          <w:szCs w:val="28"/>
        </w:rPr>
        <w:t>11</w:t>
      </w:r>
      <w:r w:rsidR="00C70140" w:rsidRPr="004D5B77">
        <w:rPr>
          <w:bCs/>
          <w:sz w:val="28"/>
          <w:szCs w:val="28"/>
        </w:rPr>
        <w:t>:</w:t>
      </w:r>
      <w:r w:rsidR="00EC7F01" w:rsidRPr="004D5B77">
        <w:rPr>
          <w:bCs/>
          <w:sz w:val="28"/>
          <w:szCs w:val="28"/>
        </w:rPr>
        <w:t>50</w:t>
      </w:r>
      <w:r w:rsidR="00177AAF" w:rsidRPr="004D5B77">
        <w:rPr>
          <w:bCs/>
          <w:sz w:val="28"/>
          <w:szCs w:val="28"/>
        </w:rPr>
        <w:t xml:space="preserve"> </w:t>
      </w:r>
      <w:r w:rsidR="00946485" w:rsidRPr="004D5B77">
        <w:rPr>
          <w:bCs/>
          <w:sz w:val="28"/>
          <w:szCs w:val="28"/>
        </w:rPr>
        <w:t>a</w:t>
      </w:r>
      <w:r w:rsidR="00C70140" w:rsidRPr="004D5B77">
        <w:rPr>
          <w:bCs/>
          <w:sz w:val="28"/>
          <w:szCs w:val="28"/>
        </w:rPr>
        <w:t>m</w:t>
      </w:r>
      <w:r w:rsidR="001176EA" w:rsidRPr="004D5B77">
        <w:rPr>
          <w:bCs/>
          <w:sz w:val="28"/>
          <w:szCs w:val="28"/>
        </w:rPr>
        <w:br/>
      </w:r>
      <w:r w:rsidRPr="004D5B77">
        <w:rPr>
          <w:bCs/>
          <w:sz w:val="28"/>
          <w:szCs w:val="28"/>
        </w:rPr>
        <w:t>Science &amp; Engineering Center 108</w:t>
      </w:r>
    </w:p>
    <w:p w14:paraId="6F7C4A36" w14:textId="61039311" w:rsidR="00C70140" w:rsidRPr="004D5B77" w:rsidRDefault="001176EA" w:rsidP="00F14C0B">
      <w:pPr>
        <w:jc w:val="center"/>
        <w:rPr>
          <w:bCs/>
          <w:sz w:val="28"/>
          <w:szCs w:val="28"/>
        </w:rPr>
      </w:pPr>
      <w:r w:rsidRPr="004D5B77">
        <w:rPr>
          <w:b/>
          <w:sz w:val="28"/>
          <w:szCs w:val="28"/>
        </w:rPr>
        <w:t>Lab</w:t>
      </w:r>
      <w:r w:rsidRPr="004D5B77">
        <w:rPr>
          <w:bCs/>
          <w:sz w:val="28"/>
          <w:szCs w:val="28"/>
        </w:rPr>
        <w:br/>
      </w:r>
      <w:r w:rsidR="00567436" w:rsidRPr="007C141B">
        <w:rPr>
          <w:b/>
          <w:sz w:val="28"/>
          <w:szCs w:val="28"/>
        </w:rPr>
        <w:t>51</w:t>
      </w:r>
      <w:r w:rsidR="00567436" w:rsidRPr="007C141B">
        <w:rPr>
          <w:bCs/>
          <w:sz w:val="28"/>
          <w:szCs w:val="28"/>
        </w:rPr>
        <w:t xml:space="preserve"> = W</w:t>
      </w:r>
      <w:r w:rsidR="00324186" w:rsidRPr="007C141B">
        <w:rPr>
          <w:bCs/>
          <w:sz w:val="28"/>
          <w:szCs w:val="28"/>
        </w:rPr>
        <w:t xml:space="preserve"> </w:t>
      </w:r>
      <w:r w:rsidR="002B10C3">
        <w:rPr>
          <w:bCs/>
          <w:sz w:val="28"/>
          <w:szCs w:val="28"/>
        </w:rPr>
        <w:t>6 – 8:45pm</w:t>
      </w:r>
      <w:r w:rsidR="00324186" w:rsidRPr="007C141B">
        <w:rPr>
          <w:bCs/>
          <w:sz w:val="28"/>
          <w:szCs w:val="28"/>
        </w:rPr>
        <w:t xml:space="preserve">; </w:t>
      </w:r>
      <w:r w:rsidR="00EB5F10" w:rsidRPr="007C141B">
        <w:rPr>
          <w:b/>
          <w:sz w:val="28"/>
          <w:szCs w:val="28"/>
        </w:rPr>
        <w:t xml:space="preserve">53 </w:t>
      </w:r>
      <w:r w:rsidR="00EB5F10" w:rsidRPr="007C141B">
        <w:rPr>
          <w:bCs/>
          <w:sz w:val="28"/>
          <w:szCs w:val="28"/>
        </w:rPr>
        <w:t xml:space="preserve">= W </w:t>
      </w:r>
      <w:r w:rsidR="002B10C3">
        <w:rPr>
          <w:bCs/>
          <w:sz w:val="28"/>
          <w:szCs w:val="28"/>
        </w:rPr>
        <w:t>8 – 10:45</w:t>
      </w:r>
      <w:r w:rsidR="00EB5F10" w:rsidRPr="007C141B">
        <w:rPr>
          <w:bCs/>
          <w:sz w:val="28"/>
          <w:szCs w:val="28"/>
        </w:rPr>
        <w:t>am</w:t>
      </w:r>
      <w:r w:rsidR="005A33AE">
        <w:rPr>
          <w:bCs/>
          <w:sz w:val="28"/>
          <w:szCs w:val="28"/>
        </w:rPr>
        <w:t xml:space="preserve">; </w:t>
      </w:r>
      <w:r w:rsidR="005A33AE">
        <w:rPr>
          <w:b/>
          <w:bCs/>
          <w:sz w:val="28"/>
          <w:szCs w:val="28"/>
        </w:rPr>
        <w:t>52</w:t>
      </w:r>
      <w:r w:rsidR="005A33AE">
        <w:rPr>
          <w:bCs/>
          <w:sz w:val="28"/>
          <w:szCs w:val="28"/>
        </w:rPr>
        <w:t xml:space="preserve"> = Th 9:30am – 12:30pm</w:t>
      </w:r>
      <w:r w:rsidR="00567436" w:rsidRPr="007C141B">
        <w:rPr>
          <w:bCs/>
          <w:sz w:val="28"/>
          <w:szCs w:val="28"/>
        </w:rPr>
        <w:br/>
      </w:r>
      <w:r w:rsidR="00567436" w:rsidRPr="004D5B77">
        <w:rPr>
          <w:bCs/>
          <w:sz w:val="28"/>
          <w:szCs w:val="28"/>
        </w:rPr>
        <w:t>Ruby Jones Hall 006</w:t>
      </w:r>
    </w:p>
    <w:p w14:paraId="5825B03D" w14:textId="77777777" w:rsidR="008A334E" w:rsidRDefault="008A334E">
      <w:pPr>
        <w:rPr>
          <w:b/>
        </w:rPr>
        <w:sectPr w:rsidR="008A334E" w:rsidSect="008A334E">
          <w:type w:val="continuous"/>
          <w:pgSz w:w="12240" w:h="15840"/>
          <w:pgMar w:top="1296" w:right="1008" w:bottom="1296" w:left="1008" w:header="720" w:footer="720" w:gutter="0"/>
          <w:cols w:num="2" w:space="720"/>
          <w:docGrid w:linePitch="360"/>
        </w:sectPr>
      </w:pPr>
    </w:p>
    <w:p w14:paraId="00448270" w14:textId="2E81C21A" w:rsidR="000125DB" w:rsidRDefault="000125DB">
      <w:pPr>
        <w:rPr>
          <w:b/>
        </w:rPr>
      </w:pPr>
    </w:p>
    <w:p w14:paraId="368BA8CA" w14:textId="41AA36AC" w:rsidR="00A3215E" w:rsidRPr="00464472" w:rsidRDefault="00185384" w:rsidP="00D832F8">
      <w:pPr>
        <w:pStyle w:val="Heading1"/>
      </w:pPr>
      <w:r w:rsidRPr="00464472">
        <w:t xml:space="preserve">Instructor Information: </w:t>
      </w:r>
    </w:p>
    <w:p w14:paraId="7EA4CE51" w14:textId="214E92CF" w:rsidR="007379A9" w:rsidRPr="00464472" w:rsidRDefault="007379A9">
      <w:r w:rsidRPr="00464472">
        <w:rPr>
          <w:rStyle w:val="Heading2Char"/>
          <w:sz w:val="24"/>
          <w:szCs w:val="24"/>
        </w:rPr>
        <w:t>Professor</w:t>
      </w:r>
      <w:r w:rsidR="00653F36" w:rsidRPr="00464472">
        <w:rPr>
          <w:rStyle w:val="Heading2Char"/>
          <w:sz w:val="24"/>
          <w:szCs w:val="24"/>
        </w:rPr>
        <w:t>:</w:t>
      </w:r>
      <w:r w:rsidR="00653F36" w:rsidRPr="00464472">
        <w:t xml:space="preserve">  </w:t>
      </w:r>
      <w:r w:rsidR="00653F36" w:rsidRPr="00464472">
        <w:tab/>
      </w:r>
      <w:r w:rsidR="00D86439" w:rsidRPr="00464472">
        <w:tab/>
      </w:r>
      <w:r w:rsidR="002D2C5D" w:rsidRPr="00464472">
        <w:t>Dr. Nicole Ramo</w:t>
      </w:r>
      <w:r w:rsidRPr="00464472">
        <w:tab/>
      </w:r>
      <w:r w:rsidR="004E6AC7">
        <w:t>(BME120-01, BME120-51, BME120-53)</w:t>
      </w:r>
      <w:r w:rsidR="002D2C5D" w:rsidRPr="00464472">
        <w:tab/>
      </w:r>
      <w:r w:rsidRPr="00464472">
        <w:tab/>
      </w:r>
      <w:r w:rsidR="00A80BDB" w:rsidRPr="00464472">
        <w:tab/>
      </w:r>
    </w:p>
    <w:p w14:paraId="3829D6A3" w14:textId="56FE13B0" w:rsidR="002D2C5D" w:rsidRPr="00464472" w:rsidRDefault="007379A9">
      <w:r w:rsidRPr="00464472">
        <w:rPr>
          <w:rStyle w:val="Heading2Char"/>
          <w:sz w:val="24"/>
          <w:szCs w:val="24"/>
        </w:rPr>
        <w:t>Email</w:t>
      </w:r>
      <w:r w:rsidR="005711E7" w:rsidRPr="00464472">
        <w:rPr>
          <w:rStyle w:val="Heading2Char"/>
          <w:sz w:val="24"/>
          <w:szCs w:val="24"/>
        </w:rPr>
        <w:t>:</w:t>
      </w:r>
      <w:r w:rsidR="005711E7" w:rsidRPr="00464472">
        <w:t xml:space="preserve"> </w:t>
      </w:r>
      <w:r w:rsidR="005711E7" w:rsidRPr="00464472">
        <w:tab/>
      </w:r>
      <w:r w:rsidR="00653F36" w:rsidRPr="00464472">
        <w:tab/>
      </w:r>
      <w:hyperlink r:id="rId13" w:history="1">
        <w:r w:rsidR="002D2C5D" w:rsidRPr="00464472">
          <w:rPr>
            <w:rStyle w:val="Hyperlink"/>
          </w:rPr>
          <w:t>nramo@wcupa.edu</w:t>
        </w:r>
      </w:hyperlink>
      <w:r w:rsidR="002D2C5D" w:rsidRPr="00464472">
        <w:t xml:space="preserve"> (include “BME</w:t>
      </w:r>
      <w:r w:rsidR="008C5F5D">
        <w:t>120</w:t>
      </w:r>
      <w:r w:rsidR="002D2C5D" w:rsidRPr="00464472">
        <w:t>” in the subject line</w:t>
      </w:r>
      <w:r w:rsidR="00D202BF" w:rsidRPr="00464472">
        <w:t xml:space="preserve"> of any email</w:t>
      </w:r>
      <w:r w:rsidR="00F2227F" w:rsidRPr="00464472">
        <w:t>s</w:t>
      </w:r>
      <w:r w:rsidR="002D2C5D" w:rsidRPr="00464472">
        <w:t xml:space="preserve">) </w:t>
      </w:r>
    </w:p>
    <w:p w14:paraId="6634F69F" w14:textId="49B81728" w:rsidR="002D2C5D" w:rsidRPr="00464472" w:rsidRDefault="00D202BF">
      <w:pPr>
        <w:rPr>
          <w:b/>
        </w:rPr>
      </w:pPr>
      <w:r w:rsidRPr="00464472">
        <w:rPr>
          <w:rStyle w:val="Heading2Char"/>
          <w:sz w:val="24"/>
          <w:szCs w:val="24"/>
        </w:rPr>
        <w:t xml:space="preserve">Office </w:t>
      </w:r>
      <w:r w:rsidR="002D2C5D" w:rsidRPr="00464472">
        <w:rPr>
          <w:rStyle w:val="Heading2Char"/>
          <w:sz w:val="24"/>
          <w:szCs w:val="24"/>
        </w:rPr>
        <w:t>Phone</w:t>
      </w:r>
      <w:r w:rsidR="002D2C5D" w:rsidRPr="00464472">
        <w:t xml:space="preserve">:  </w:t>
      </w:r>
      <w:r w:rsidR="002D2C5D" w:rsidRPr="00464472">
        <w:tab/>
        <w:t>610-436-</w:t>
      </w:r>
      <w:r w:rsidR="00E878DA" w:rsidRPr="00464472">
        <w:t>2492</w:t>
      </w:r>
    </w:p>
    <w:p w14:paraId="138BFA61" w14:textId="360F3C7D" w:rsidR="007379A9" w:rsidRPr="00464472" w:rsidRDefault="007379A9">
      <w:r w:rsidRPr="00464472">
        <w:rPr>
          <w:rStyle w:val="Heading2Char"/>
          <w:sz w:val="24"/>
          <w:szCs w:val="24"/>
        </w:rPr>
        <w:t>Office:</w:t>
      </w:r>
      <w:r w:rsidRPr="00464472">
        <w:t xml:space="preserve">  </w:t>
      </w:r>
      <w:r w:rsidR="002D2C5D" w:rsidRPr="00464472">
        <w:tab/>
      </w:r>
      <w:r w:rsidR="00D86439" w:rsidRPr="00464472">
        <w:tab/>
      </w:r>
      <w:r w:rsidR="002D2C5D" w:rsidRPr="00464472">
        <w:t>SECC 353</w:t>
      </w:r>
    </w:p>
    <w:p w14:paraId="7E070137" w14:textId="6541CC3A" w:rsidR="002D2C5D" w:rsidRPr="00464472" w:rsidRDefault="007379A9" w:rsidP="00012B99">
      <w:r w:rsidRPr="00464472">
        <w:rPr>
          <w:rStyle w:val="Heading2Char"/>
          <w:sz w:val="24"/>
          <w:szCs w:val="24"/>
        </w:rPr>
        <w:t>Office Hours</w:t>
      </w:r>
      <w:r w:rsidR="005711E7" w:rsidRPr="00464472">
        <w:rPr>
          <w:rStyle w:val="Heading2Char"/>
          <w:sz w:val="24"/>
          <w:szCs w:val="24"/>
        </w:rPr>
        <w:t>:</w:t>
      </w:r>
      <w:r w:rsidR="005711E7" w:rsidRPr="00464472">
        <w:t xml:space="preserve"> </w:t>
      </w:r>
      <w:r w:rsidR="005711E7" w:rsidRPr="00464472">
        <w:tab/>
      </w:r>
      <w:r w:rsidR="001336A0" w:rsidRPr="00464472">
        <w:t>Monday 3 – 5</w:t>
      </w:r>
      <w:r w:rsidR="00177AAF" w:rsidRPr="00464472">
        <w:t xml:space="preserve"> </w:t>
      </w:r>
      <w:r w:rsidR="001336A0" w:rsidRPr="00464472">
        <w:t>pm</w:t>
      </w:r>
      <w:r w:rsidR="00012B99" w:rsidRPr="00464472">
        <w:t xml:space="preserve">, </w:t>
      </w:r>
      <w:r w:rsidR="00F62737" w:rsidRPr="00464472">
        <w:t xml:space="preserve">Thursday </w:t>
      </w:r>
      <w:r w:rsidR="004978ED" w:rsidRPr="00464472">
        <w:t>10 – 11</w:t>
      </w:r>
      <w:r w:rsidR="00177AAF" w:rsidRPr="00464472">
        <w:t xml:space="preserve"> </w:t>
      </w:r>
      <w:r w:rsidR="004978ED" w:rsidRPr="00464472">
        <w:t xml:space="preserve">am, </w:t>
      </w:r>
      <w:r w:rsidR="00F62737" w:rsidRPr="00464472">
        <w:t>Friday 2 – 4</w:t>
      </w:r>
      <w:r w:rsidR="00177AAF" w:rsidRPr="00464472">
        <w:t xml:space="preserve"> </w:t>
      </w:r>
      <w:r w:rsidR="00F62737" w:rsidRPr="00464472">
        <w:t xml:space="preserve">pm </w:t>
      </w:r>
    </w:p>
    <w:p w14:paraId="10C0BCAA" w14:textId="493AD27A" w:rsidR="00150E6D" w:rsidRDefault="00C73F53" w:rsidP="00C73F53">
      <w:pPr>
        <w:ind w:left="720" w:firstLine="450"/>
        <w:rPr>
          <w:rStyle w:val="Hyperlink"/>
          <w:i/>
          <w:iCs/>
        </w:rPr>
      </w:pPr>
      <w:r w:rsidRPr="00464472">
        <w:t>A</w:t>
      </w:r>
      <w:r w:rsidR="00D86439" w:rsidRPr="00464472">
        <w:t>lso available by appointment</w:t>
      </w:r>
      <w:r w:rsidRPr="00464472">
        <w:t>; o</w:t>
      </w:r>
      <w:r w:rsidR="00150E6D" w:rsidRPr="00464472">
        <w:rPr>
          <w:i/>
          <w:iCs/>
        </w:rPr>
        <w:t xml:space="preserve">ffice </w:t>
      </w:r>
      <w:r w:rsidRPr="00464472">
        <w:rPr>
          <w:i/>
          <w:iCs/>
        </w:rPr>
        <w:t>h</w:t>
      </w:r>
      <w:r w:rsidR="00150E6D" w:rsidRPr="00464472">
        <w:rPr>
          <w:i/>
          <w:iCs/>
        </w:rPr>
        <w:t xml:space="preserve">ours may be attended in person or </w:t>
      </w:r>
      <w:hyperlink r:id="rId14" w:history="1">
        <w:r w:rsidR="00150E6D" w:rsidRPr="00464472">
          <w:rPr>
            <w:rStyle w:val="Hyperlink"/>
            <w:i/>
            <w:iCs/>
          </w:rPr>
          <w:t>via Zoom</w:t>
        </w:r>
      </w:hyperlink>
    </w:p>
    <w:p w14:paraId="70A96E41" w14:textId="77777777" w:rsidR="00CC4CA7" w:rsidRPr="00464472" w:rsidRDefault="00CC4CA7" w:rsidP="00C73F53">
      <w:pPr>
        <w:ind w:left="720" w:firstLine="450"/>
      </w:pPr>
    </w:p>
    <w:p w14:paraId="3325009D" w14:textId="46126932" w:rsidR="005A33AE" w:rsidRPr="00464472" w:rsidRDefault="005A33AE" w:rsidP="005A33AE">
      <w:r w:rsidRPr="00464472">
        <w:rPr>
          <w:rStyle w:val="Heading2Char"/>
          <w:sz w:val="24"/>
          <w:szCs w:val="24"/>
        </w:rPr>
        <w:t>Professor:</w:t>
      </w:r>
      <w:r w:rsidRPr="00464472">
        <w:t xml:space="preserve">  </w:t>
      </w:r>
      <w:r w:rsidRPr="00464472">
        <w:tab/>
      </w:r>
      <w:r w:rsidRPr="00464472">
        <w:tab/>
      </w:r>
      <w:r>
        <w:t>Dr. Jesse Placone</w:t>
      </w:r>
      <w:r w:rsidR="004E6AC7">
        <w:tab/>
        <w:t>(BME120-52)</w:t>
      </w:r>
      <w:r w:rsidRPr="00464472">
        <w:tab/>
      </w:r>
      <w:r w:rsidRPr="00464472">
        <w:tab/>
      </w:r>
      <w:r w:rsidRPr="00464472">
        <w:tab/>
      </w:r>
      <w:r w:rsidRPr="00464472">
        <w:tab/>
      </w:r>
    </w:p>
    <w:p w14:paraId="2D9561C6" w14:textId="5B0E76E0" w:rsidR="005A33AE" w:rsidRPr="00464472" w:rsidRDefault="005A33AE" w:rsidP="005A33AE">
      <w:r w:rsidRPr="00464472">
        <w:rPr>
          <w:rStyle w:val="Heading2Char"/>
          <w:sz w:val="24"/>
          <w:szCs w:val="24"/>
        </w:rPr>
        <w:t>Email:</w:t>
      </w:r>
      <w:r w:rsidRPr="00464472">
        <w:t xml:space="preserve"> </w:t>
      </w:r>
      <w:r w:rsidRPr="00464472">
        <w:tab/>
      </w:r>
      <w:r w:rsidRPr="00464472">
        <w:tab/>
      </w:r>
      <w:hyperlink r:id="rId15" w:history="1">
        <w:r w:rsidRPr="005A33AE">
          <w:rPr>
            <w:rStyle w:val="Hyperlink"/>
          </w:rPr>
          <w:t>jplacone@wcupa.edu</w:t>
        </w:r>
      </w:hyperlink>
      <w:r w:rsidRPr="00464472">
        <w:t xml:space="preserve"> (include “BME</w:t>
      </w:r>
      <w:r>
        <w:t>120</w:t>
      </w:r>
      <w:r w:rsidRPr="00464472">
        <w:t xml:space="preserve">” in the subject line of any emails) </w:t>
      </w:r>
    </w:p>
    <w:p w14:paraId="56D4C17E" w14:textId="50FF3A6E" w:rsidR="005A33AE" w:rsidRPr="00464472" w:rsidRDefault="005A33AE" w:rsidP="005A33AE">
      <w:pPr>
        <w:rPr>
          <w:b/>
        </w:rPr>
      </w:pPr>
      <w:r w:rsidRPr="00464472">
        <w:rPr>
          <w:rStyle w:val="Heading2Char"/>
          <w:sz w:val="24"/>
          <w:szCs w:val="24"/>
        </w:rPr>
        <w:t>Office Phone</w:t>
      </w:r>
      <w:r w:rsidRPr="00464472">
        <w:t xml:space="preserve">:  </w:t>
      </w:r>
      <w:r w:rsidRPr="00464472">
        <w:tab/>
        <w:t>610-436-</w:t>
      </w:r>
      <w:r>
        <w:t>2832</w:t>
      </w:r>
    </w:p>
    <w:p w14:paraId="3B0FF370" w14:textId="08291F09" w:rsidR="005A33AE" w:rsidRPr="00464472" w:rsidRDefault="005A33AE" w:rsidP="005A33AE">
      <w:r w:rsidRPr="00464472">
        <w:rPr>
          <w:rStyle w:val="Heading2Char"/>
          <w:sz w:val="24"/>
          <w:szCs w:val="24"/>
        </w:rPr>
        <w:t>Office:</w:t>
      </w:r>
      <w:r w:rsidRPr="00464472">
        <w:t xml:space="preserve">  </w:t>
      </w:r>
      <w:r w:rsidRPr="00464472">
        <w:tab/>
      </w:r>
      <w:r w:rsidRPr="00464472">
        <w:tab/>
      </w:r>
      <w:r>
        <w:t>SECC 352</w:t>
      </w:r>
    </w:p>
    <w:p w14:paraId="6DFAE268" w14:textId="2303FE74" w:rsidR="005A33AE" w:rsidRPr="00464472" w:rsidRDefault="005A33AE" w:rsidP="005A33AE">
      <w:r w:rsidRPr="00464472">
        <w:rPr>
          <w:rStyle w:val="Heading2Char"/>
          <w:sz w:val="24"/>
          <w:szCs w:val="24"/>
        </w:rPr>
        <w:t>Office Hours:</w:t>
      </w:r>
      <w:r w:rsidRPr="00464472">
        <w:t xml:space="preserve"> </w:t>
      </w:r>
      <w:r w:rsidRPr="00464472">
        <w:tab/>
      </w:r>
      <w:r>
        <w:t>Tuesday 1 – 3</w:t>
      </w:r>
      <w:r w:rsidRPr="00464472">
        <w:t xml:space="preserve"> pm, </w:t>
      </w:r>
      <w:r>
        <w:t xml:space="preserve">Wednesday 1 – 3 pm, </w:t>
      </w:r>
      <w:r w:rsidRPr="00464472">
        <w:t xml:space="preserve">Thursday </w:t>
      </w:r>
      <w:r>
        <w:t>2 – 3pm</w:t>
      </w:r>
      <w:r w:rsidRPr="00464472">
        <w:t xml:space="preserve"> </w:t>
      </w:r>
    </w:p>
    <w:p w14:paraId="106371FE" w14:textId="198BE0A2" w:rsidR="00211BED" w:rsidRDefault="00D041A3" w:rsidP="00CC4CA7">
      <w:pPr>
        <w:ind w:left="720" w:firstLine="720"/>
        <w:rPr>
          <w:i/>
          <w:iCs/>
        </w:rPr>
      </w:pPr>
      <w:hyperlink r:id="rId16" w:history="1">
        <w:r w:rsidR="004E6AC7" w:rsidRPr="004E6AC7">
          <w:rPr>
            <w:rStyle w:val="Hyperlink"/>
          </w:rPr>
          <w:t>A</w:t>
        </w:r>
        <w:r w:rsidR="005A33AE" w:rsidRPr="004E6AC7">
          <w:rPr>
            <w:rStyle w:val="Hyperlink"/>
          </w:rPr>
          <w:t>ppointment</w:t>
        </w:r>
        <w:r w:rsidR="004E6AC7" w:rsidRPr="004E6AC7">
          <w:rPr>
            <w:rStyle w:val="Hyperlink"/>
          </w:rPr>
          <w:t xml:space="preserve">s </w:t>
        </w:r>
      </w:hyperlink>
      <w:r w:rsidR="004E6AC7">
        <w:t>are encouraged</w:t>
      </w:r>
      <w:r w:rsidR="005A33AE" w:rsidRPr="00464472">
        <w:t>; o</w:t>
      </w:r>
      <w:r w:rsidR="005A33AE" w:rsidRPr="00464472">
        <w:rPr>
          <w:i/>
          <w:iCs/>
        </w:rPr>
        <w:t>ffice hours may be attended in person</w:t>
      </w:r>
      <w:r w:rsidR="004E6AC7">
        <w:rPr>
          <w:i/>
          <w:iCs/>
        </w:rPr>
        <w:t xml:space="preserve"> or online</w:t>
      </w:r>
    </w:p>
    <w:p w14:paraId="2635729B" w14:textId="77777777" w:rsidR="00BB27E8" w:rsidRDefault="00BB27E8" w:rsidP="00CC4CA7">
      <w:pPr>
        <w:ind w:left="720" w:firstLine="720"/>
        <w:rPr>
          <w:i/>
          <w:iCs/>
        </w:rPr>
      </w:pPr>
    </w:p>
    <w:p w14:paraId="35E29951" w14:textId="639CE7B5" w:rsidR="00C24810" w:rsidRPr="00464472" w:rsidRDefault="00E21705" w:rsidP="00D832F8">
      <w:pPr>
        <w:pStyle w:val="Heading1"/>
      </w:pPr>
      <w:r w:rsidRPr="00464472">
        <w:t>Course</w:t>
      </w:r>
      <w:r w:rsidR="00C24810" w:rsidRPr="00464472">
        <w:t xml:space="preserve"> Description:</w:t>
      </w:r>
    </w:p>
    <w:p w14:paraId="44FA422F" w14:textId="38850D6D" w:rsidR="00303E7B" w:rsidRPr="00464472" w:rsidRDefault="007459FD" w:rsidP="005860E9">
      <w:pPr>
        <w:rPr>
          <w:bCs/>
        </w:rPr>
      </w:pPr>
      <w:r w:rsidRPr="007459FD">
        <w:rPr>
          <w:bCs/>
        </w:rPr>
        <w:t>This course introduces modern computational tools used for engineering design and analysis. Topics include</w:t>
      </w:r>
      <w:r>
        <w:rPr>
          <w:bCs/>
        </w:rPr>
        <w:t xml:space="preserve"> </w:t>
      </w:r>
      <w:r w:rsidRPr="007459FD">
        <w:rPr>
          <w:bCs/>
        </w:rPr>
        <w:t>the principles of SolidWorks</w:t>
      </w:r>
      <w:r w:rsidR="0084217E">
        <w:rPr>
          <w:bCs/>
        </w:rPr>
        <w:t xml:space="preserve"> (an industry</w:t>
      </w:r>
      <w:r w:rsidR="0005314E">
        <w:rPr>
          <w:bCs/>
        </w:rPr>
        <w:t>-</w:t>
      </w:r>
      <w:r w:rsidR="0084217E">
        <w:rPr>
          <w:bCs/>
        </w:rPr>
        <w:t>standard software package)</w:t>
      </w:r>
      <w:r w:rsidRPr="007459FD">
        <w:rPr>
          <w:bCs/>
        </w:rPr>
        <w:t xml:space="preserve">, simple and advanced part modeling approaches, assembly modeling, </w:t>
      </w:r>
      <w:r w:rsidR="0084217E">
        <w:rPr>
          <w:bCs/>
        </w:rPr>
        <w:t xml:space="preserve">engineering </w:t>
      </w:r>
      <w:r w:rsidRPr="007459FD">
        <w:rPr>
          <w:bCs/>
        </w:rPr>
        <w:t>drawing</w:t>
      </w:r>
      <w:r w:rsidR="0084217E">
        <w:rPr>
          <w:bCs/>
        </w:rPr>
        <w:t>s</w:t>
      </w:r>
      <w:r w:rsidRPr="007459FD">
        <w:rPr>
          <w:bCs/>
        </w:rPr>
        <w:t>, configurations/design tables and surface modeling, the applications of SolidWorks in manufacturing processes, mechanical systems, and engineering analysis.</w:t>
      </w:r>
    </w:p>
    <w:p w14:paraId="7625FF59" w14:textId="77777777" w:rsidR="000125DB" w:rsidRPr="00464472" w:rsidRDefault="000125DB" w:rsidP="005860E9">
      <w:pPr>
        <w:rPr>
          <w:b/>
        </w:rPr>
      </w:pPr>
    </w:p>
    <w:p w14:paraId="76C85A1C" w14:textId="52D58FF7" w:rsidR="00E175B7" w:rsidRPr="00464472" w:rsidRDefault="00B04F06" w:rsidP="00D832F8">
      <w:pPr>
        <w:pStyle w:val="Heading1"/>
      </w:pPr>
      <w:r w:rsidRPr="00464472">
        <w:t>Course Pre-</w:t>
      </w:r>
      <w:r w:rsidR="007F13BC" w:rsidRPr="00464472">
        <w:t>requisites</w:t>
      </w:r>
      <w:r w:rsidRPr="00464472">
        <w:t>:</w:t>
      </w:r>
      <w:r w:rsidR="00CB419F" w:rsidRPr="00464472">
        <w:t xml:space="preserve"> </w:t>
      </w:r>
    </w:p>
    <w:p w14:paraId="33420995" w14:textId="3B5B3C3B" w:rsidR="00B04F06" w:rsidRPr="00464472" w:rsidRDefault="003205F1" w:rsidP="005860E9">
      <w:pPr>
        <w:rPr>
          <w:bCs/>
        </w:rPr>
      </w:pPr>
      <w:r>
        <w:rPr>
          <w:bCs/>
        </w:rPr>
        <w:t>There are no pre</w:t>
      </w:r>
      <w:r w:rsidR="00FD5835">
        <w:rPr>
          <w:bCs/>
        </w:rPr>
        <w:t>requisites for BME120</w:t>
      </w:r>
    </w:p>
    <w:p w14:paraId="5DB2CE38" w14:textId="77777777" w:rsidR="00354514" w:rsidRDefault="00354514" w:rsidP="005860E9">
      <w:pPr>
        <w:rPr>
          <w:b/>
        </w:rPr>
      </w:pPr>
    </w:p>
    <w:p w14:paraId="606BDCBD" w14:textId="77777777" w:rsidR="00750122" w:rsidRPr="008C7D70" w:rsidRDefault="003278E7" w:rsidP="00D832F8">
      <w:pPr>
        <w:pStyle w:val="Heading1"/>
        <w:rPr>
          <w:rStyle w:val="Heading1Char"/>
          <w:b/>
          <w:bCs/>
        </w:rPr>
      </w:pPr>
      <w:r w:rsidRPr="008C7D70">
        <w:rPr>
          <w:rStyle w:val="Heading1Char"/>
          <w:b/>
          <w:bCs/>
        </w:rPr>
        <w:t xml:space="preserve">Required Materials: </w:t>
      </w:r>
    </w:p>
    <w:p w14:paraId="39338444" w14:textId="23C640BF" w:rsidR="0006045F" w:rsidRDefault="00AA4857" w:rsidP="00AA4857">
      <w:pPr>
        <w:pStyle w:val="ListParagraph"/>
        <w:numPr>
          <w:ilvl w:val="0"/>
          <w:numId w:val="42"/>
        </w:numPr>
      </w:pPr>
      <w:r w:rsidRPr="008C7D70">
        <w:rPr>
          <w:b/>
          <w:bCs/>
        </w:rPr>
        <w:t xml:space="preserve">Textbook: </w:t>
      </w:r>
      <w:r w:rsidR="00BF12A4">
        <w:rPr>
          <w:i/>
          <w:iCs/>
        </w:rPr>
        <w:t>Engineering Graphics Essentials</w:t>
      </w:r>
      <w:r w:rsidR="003E753E" w:rsidRPr="008C7D70">
        <w:t xml:space="preserve"> by </w:t>
      </w:r>
      <w:r w:rsidR="00ED2CD1">
        <w:t>K</w:t>
      </w:r>
      <w:r w:rsidR="00D2757D" w:rsidRPr="008C7D70">
        <w:t xml:space="preserve">. </w:t>
      </w:r>
      <w:proofErr w:type="spellStart"/>
      <w:r w:rsidR="00ED2CD1">
        <w:t>Plantenberg</w:t>
      </w:r>
      <w:proofErr w:type="spellEnd"/>
      <w:r w:rsidR="00404141" w:rsidRPr="008C7D70">
        <w:t xml:space="preserve">; </w:t>
      </w:r>
      <w:r w:rsidR="00ED2CD1">
        <w:t>SDC Publications</w:t>
      </w:r>
      <w:r w:rsidR="00404141" w:rsidRPr="008C7D70">
        <w:t>; 5</w:t>
      </w:r>
      <w:r w:rsidR="00404141" w:rsidRPr="008C7D70">
        <w:rPr>
          <w:vertAlign w:val="superscript"/>
        </w:rPr>
        <w:t>th</w:t>
      </w:r>
      <w:r w:rsidR="00404141" w:rsidRPr="008C7D70">
        <w:t xml:space="preserve"> edition; </w:t>
      </w:r>
      <w:r w:rsidR="005F351C">
        <w:t>20</w:t>
      </w:r>
      <w:r w:rsidR="005001BE">
        <w:t>16</w:t>
      </w:r>
    </w:p>
    <w:p w14:paraId="07AE9A36" w14:textId="07FC87E7" w:rsidR="00FD2C35" w:rsidRDefault="00FD2C35" w:rsidP="00AA4857">
      <w:pPr>
        <w:pStyle w:val="ListParagraph"/>
        <w:numPr>
          <w:ilvl w:val="0"/>
          <w:numId w:val="42"/>
        </w:numPr>
      </w:pPr>
      <w:r>
        <w:rPr>
          <w:b/>
          <w:bCs/>
        </w:rPr>
        <w:t xml:space="preserve">Workbook: </w:t>
      </w:r>
      <w:r w:rsidRPr="00FD2C35">
        <w:rPr>
          <w:i/>
          <w:iCs/>
        </w:rPr>
        <w:t>Design Workbook Using SolidWorks</w:t>
      </w:r>
      <w:r w:rsidR="009A4309">
        <w:rPr>
          <w:i/>
          <w:iCs/>
        </w:rPr>
        <w:t xml:space="preserve"> 2020 </w:t>
      </w:r>
      <w:r w:rsidR="009A4309">
        <w:t xml:space="preserve">by </w:t>
      </w:r>
      <w:r w:rsidR="005105EA">
        <w:t>R.E. Barr et al.; SDC Publications</w:t>
      </w:r>
    </w:p>
    <w:p w14:paraId="7DF64AC8" w14:textId="449BD31B" w:rsidR="00A4342E" w:rsidRPr="008C7D70" w:rsidRDefault="00CF3BA0" w:rsidP="00AA4857">
      <w:pPr>
        <w:pStyle w:val="ListParagraph"/>
        <w:numPr>
          <w:ilvl w:val="0"/>
          <w:numId w:val="42"/>
        </w:numPr>
      </w:pPr>
      <w:r>
        <w:rPr>
          <w:b/>
          <w:bCs/>
        </w:rPr>
        <w:t>Pencil</w:t>
      </w:r>
      <w:r w:rsidR="00A21813">
        <w:rPr>
          <w:b/>
          <w:bCs/>
        </w:rPr>
        <w:t xml:space="preserve">, Eraser, </w:t>
      </w:r>
      <w:r w:rsidR="00A21813" w:rsidRPr="00DE0380">
        <w:t>and</w:t>
      </w:r>
      <w:r w:rsidR="00A21813">
        <w:rPr>
          <w:b/>
          <w:bCs/>
        </w:rPr>
        <w:t xml:space="preserve"> Ruler (with both inches and millimeters)</w:t>
      </w:r>
    </w:p>
    <w:p w14:paraId="60A75748" w14:textId="75DA8549" w:rsidR="00445B47" w:rsidRPr="00546C8A" w:rsidRDefault="00D041A3" w:rsidP="00AA4857">
      <w:pPr>
        <w:pStyle w:val="ListParagraph"/>
        <w:numPr>
          <w:ilvl w:val="0"/>
          <w:numId w:val="42"/>
        </w:numPr>
      </w:pPr>
      <w:hyperlink r:id="rId17" w:history="1">
        <w:r w:rsidR="00F104B2" w:rsidRPr="00094DDD">
          <w:rPr>
            <w:rStyle w:val="Hyperlink"/>
            <w:b/>
            <w:bCs/>
          </w:rPr>
          <w:t xml:space="preserve">Ability to access SolidWorks software via </w:t>
        </w:r>
        <w:proofErr w:type="spellStart"/>
        <w:r w:rsidR="00F104B2" w:rsidRPr="00094DDD">
          <w:rPr>
            <w:rStyle w:val="Hyperlink"/>
            <w:b/>
            <w:bCs/>
          </w:rPr>
          <w:t>RamCloud</w:t>
        </w:r>
        <w:proofErr w:type="spellEnd"/>
      </w:hyperlink>
    </w:p>
    <w:p w14:paraId="5B383775" w14:textId="6818B1B9" w:rsidR="00546C8A" w:rsidRPr="008C7D70" w:rsidRDefault="00546C8A" w:rsidP="00546C8A">
      <w:pPr>
        <w:pStyle w:val="ListParagraph"/>
        <w:numPr>
          <w:ilvl w:val="1"/>
          <w:numId w:val="42"/>
        </w:numPr>
      </w:pPr>
      <w:r>
        <w:t>If you have issues</w:t>
      </w:r>
      <w:r w:rsidR="006C1EEC">
        <w:t xml:space="preserve"> </w:t>
      </w:r>
      <w:r w:rsidR="000F2E99">
        <w:t xml:space="preserve">with </w:t>
      </w:r>
      <w:proofErr w:type="spellStart"/>
      <w:r w:rsidR="000F2E99">
        <w:t>RamCloud</w:t>
      </w:r>
      <w:proofErr w:type="spellEnd"/>
      <w:r w:rsidR="003B6705">
        <w:t xml:space="preserve">, submit an </w:t>
      </w:r>
      <w:hyperlink r:id="rId18" w:history="1">
        <w:r w:rsidR="003B6705" w:rsidRPr="00387FE7">
          <w:rPr>
            <w:rStyle w:val="Hyperlink"/>
          </w:rPr>
          <w:t>IS&amp;T ServiceNow Ticket</w:t>
        </w:r>
      </w:hyperlink>
    </w:p>
    <w:p w14:paraId="70A47BC8" w14:textId="2F9E2F88" w:rsidR="000125DB" w:rsidRDefault="000125DB" w:rsidP="00110CCB"/>
    <w:p w14:paraId="7908D9EA" w14:textId="3D19102E" w:rsidR="003278E7" w:rsidRPr="00464472" w:rsidRDefault="0068406E" w:rsidP="0023766B">
      <w:pPr>
        <w:pStyle w:val="Heading1"/>
      </w:pPr>
      <w:r w:rsidRPr="00464472">
        <w:t>Important Dates:</w:t>
      </w:r>
    </w:p>
    <w:p w14:paraId="058E8D6E" w14:textId="7F8C1C3A" w:rsidR="0068406E" w:rsidRPr="00E7057A" w:rsidRDefault="0019757C" w:rsidP="0068406E">
      <w:pPr>
        <w:pStyle w:val="ListParagraph"/>
        <w:numPr>
          <w:ilvl w:val="0"/>
          <w:numId w:val="44"/>
        </w:numPr>
        <w:rPr>
          <w:b/>
        </w:rPr>
      </w:pPr>
      <w:r w:rsidRPr="00464472">
        <w:rPr>
          <w:bCs/>
        </w:rPr>
        <w:t>First day of class</w:t>
      </w:r>
      <w:r w:rsidR="00E7057A">
        <w:rPr>
          <w:bCs/>
        </w:rPr>
        <w:t>: 1/25/2022</w:t>
      </w:r>
    </w:p>
    <w:p w14:paraId="3D23DD6C" w14:textId="154995CA" w:rsidR="00E7057A" w:rsidRPr="00E33149" w:rsidRDefault="00146600" w:rsidP="0068406E">
      <w:pPr>
        <w:pStyle w:val="ListParagraph"/>
        <w:numPr>
          <w:ilvl w:val="0"/>
          <w:numId w:val="44"/>
        </w:numPr>
        <w:rPr>
          <w:b/>
        </w:rPr>
      </w:pPr>
      <w:r>
        <w:rPr>
          <w:bCs/>
        </w:rPr>
        <w:t>Add/Drop deadline: 1/31/2022</w:t>
      </w:r>
    </w:p>
    <w:p w14:paraId="4304338F" w14:textId="195CEAF7" w:rsidR="00E33149" w:rsidRPr="00146600" w:rsidRDefault="00E33149" w:rsidP="0068406E">
      <w:pPr>
        <w:pStyle w:val="ListParagraph"/>
        <w:numPr>
          <w:ilvl w:val="0"/>
          <w:numId w:val="44"/>
        </w:numPr>
        <w:rPr>
          <w:b/>
        </w:rPr>
      </w:pPr>
      <w:r>
        <w:rPr>
          <w:b/>
        </w:rPr>
        <w:t xml:space="preserve">Spring Break (no classes): </w:t>
      </w:r>
      <w:r w:rsidR="002D5127">
        <w:rPr>
          <w:b/>
        </w:rPr>
        <w:t>3/14/2022 – 3/20/2022</w:t>
      </w:r>
    </w:p>
    <w:p w14:paraId="172D4C8D" w14:textId="4D888A60" w:rsidR="00146600" w:rsidRPr="00576007" w:rsidRDefault="00576007" w:rsidP="0068406E">
      <w:pPr>
        <w:pStyle w:val="ListParagraph"/>
        <w:numPr>
          <w:ilvl w:val="0"/>
          <w:numId w:val="44"/>
        </w:numPr>
        <w:rPr>
          <w:b/>
        </w:rPr>
      </w:pPr>
      <w:r>
        <w:rPr>
          <w:bCs/>
        </w:rPr>
        <w:t>Withdrawal deadline: 3/28/2022</w:t>
      </w:r>
    </w:p>
    <w:p w14:paraId="5194C6C2" w14:textId="0FE223BC" w:rsidR="00576007" w:rsidRPr="00F44503" w:rsidRDefault="00BD77F7" w:rsidP="0068406E">
      <w:pPr>
        <w:pStyle w:val="ListParagraph"/>
        <w:numPr>
          <w:ilvl w:val="0"/>
          <w:numId w:val="44"/>
        </w:numPr>
        <w:rPr>
          <w:b/>
        </w:rPr>
      </w:pPr>
      <w:r w:rsidRPr="00F44503">
        <w:rPr>
          <w:b/>
        </w:rPr>
        <w:t xml:space="preserve">Final </w:t>
      </w:r>
      <w:r w:rsidR="009252DE">
        <w:rPr>
          <w:b/>
        </w:rPr>
        <w:t xml:space="preserve">Project (in </w:t>
      </w:r>
      <w:r w:rsidR="00E123CA">
        <w:rPr>
          <w:b/>
        </w:rPr>
        <w:t>place</w:t>
      </w:r>
      <w:r w:rsidR="00693DF6">
        <w:rPr>
          <w:b/>
        </w:rPr>
        <w:t xml:space="preserve"> of final exam)</w:t>
      </w:r>
      <w:r w:rsidRPr="00F44503">
        <w:rPr>
          <w:b/>
        </w:rPr>
        <w:t xml:space="preserve">: </w:t>
      </w:r>
      <w:r w:rsidR="00E12F03" w:rsidRPr="00F44503">
        <w:rPr>
          <w:b/>
        </w:rPr>
        <w:t>5/10/2022</w:t>
      </w:r>
      <w:r w:rsidR="00CB195F" w:rsidRPr="00F44503">
        <w:rPr>
          <w:b/>
        </w:rPr>
        <w:t xml:space="preserve"> </w:t>
      </w:r>
      <w:r w:rsidR="00013A9D">
        <w:rPr>
          <w:b/>
        </w:rPr>
        <w:t>10</w:t>
      </w:r>
      <w:r w:rsidR="002D5127">
        <w:rPr>
          <w:b/>
        </w:rPr>
        <w:t>:</w:t>
      </w:r>
      <w:r w:rsidR="00013A9D">
        <w:rPr>
          <w:b/>
        </w:rPr>
        <w:t>3</w:t>
      </w:r>
      <w:r w:rsidR="002D5127">
        <w:rPr>
          <w:b/>
        </w:rPr>
        <w:t>0</w:t>
      </w:r>
      <w:r w:rsidR="00E123CA">
        <w:rPr>
          <w:b/>
        </w:rPr>
        <w:t xml:space="preserve"> </w:t>
      </w:r>
      <w:r w:rsidR="00CB195F" w:rsidRPr="00F44503">
        <w:rPr>
          <w:b/>
        </w:rPr>
        <w:t>am</w:t>
      </w:r>
    </w:p>
    <w:p w14:paraId="4E93B287" w14:textId="77777777" w:rsidR="00354514" w:rsidRPr="00464472" w:rsidRDefault="00354514" w:rsidP="002F6D24">
      <w:pPr>
        <w:rPr>
          <w:b/>
        </w:rPr>
      </w:pPr>
    </w:p>
    <w:p w14:paraId="521CD725" w14:textId="21DCAE37" w:rsidR="00DB589B" w:rsidRPr="00464472" w:rsidRDefault="00DE5CBB" w:rsidP="00D832F8">
      <w:pPr>
        <w:pStyle w:val="Heading1"/>
        <w:rPr>
          <w:rStyle w:val="Heading1Char"/>
          <w:b/>
          <w:bCs/>
        </w:rPr>
      </w:pPr>
      <w:r w:rsidRPr="00464472">
        <w:rPr>
          <w:rStyle w:val="Heading1Char"/>
          <w:b/>
          <w:bCs/>
        </w:rPr>
        <w:t>D2L</w:t>
      </w:r>
      <w:r w:rsidR="00DB589B" w:rsidRPr="00464472">
        <w:rPr>
          <w:rStyle w:val="Heading1Char"/>
          <w:b/>
          <w:bCs/>
        </w:rPr>
        <w:t xml:space="preserve"> Usage</w:t>
      </w:r>
      <w:r w:rsidRPr="00464472">
        <w:rPr>
          <w:rStyle w:val="Heading1Char"/>
          <w:b/>
          <w:bCs/>
        </w:rPr>
        <w:t xml:space="preserve">: </w:t>
      </w:r>
    </w:p>
    <w:p w14:paraId="1610F50F" w14:textId="1EEF18C5" w:rsidR="00DE5CBB" w:rsidRDefault="00DE5CBB" w:rsidP="00DE5CBB">
      <w:pPr>
        <w:rPr>
          <w:b/>
          <w:i/>
          <w:iCs/>
        </w:rPr>
      </w:pPr>
      <w:r w:rsidRPr="00464472">
        <w:rPr>
          <w:bCs/>
        </w:rPr>
        <w:t xml:space="preserve">All course materials including homework assignments, feedback files, </w:t>
      </w:r>
      <w:r w:rsidR="00632D70" w:rsidRPr="00464472">
        <w:rPr>
          <w:bCs/>
        </w:rPr>
        <w:t xml:space="preserve">grades, </w:t>
      </w:r>
      <w:r w:rsidRPr="00464472">
        <w:rPr>
          <w:bCs/>
        </w:rPr>
        <w:t xml:space="preserve">and important communications will be posted on </w:t>
      </w:r>
      <w:hyperlink r:id="rId19" w:history="1">
        <w:r w:rsidRPr="00464472">
          <w:rPr>
            <w:rStyle w:val="Hyperlink"/>
            <w:bCs/>
          </w:rPr>
          <w:t>WCU’s D2L website</w:t>
        </w:r>
      </w:hyperlink>
      <w:r w:rsidR="00D0056B" w:rsidRPr="00464472">
        <w:rPr>
          <w:bCs/>
        </w:rPr>
        <w:t xml:space="preserve"> for the course</w:t>
      </w:r>
      <w:r w:rsidRPr="00464472">
        <w:rPr>
          <w:bCs/>
        </w:rPr>
        <w:t xml:space="preserve">. </w:t>
      </w:r>
      <w:r w:rsidR="00B02E71" w:rsidRPr="00464472">
        <w:rPr>
          <w:b/>
          <w:i/>
          <w:iCs/>
        </w:rPr>
        <w:t xml:space="preserve">You are strongly encouraged </w:t>
      </w:r>
      <w:r w:rsidRPr="00464472">
        <w:rPr>
          <w:b/>
          <w:i/>
          <w:iCs/>
        </w:rPr>
        <w:t xml:space="preserve">to set D2L to notify you when new content is posted </w:t>
      </w:r>
      <w:r w:rsidR="00AC55FE" w:rsidRPr="00464472">
        <w:rPr>
          <w:b/>
          <w:i/>
          <w:iCs/>
        </w:rPr>
        <w:t>and when</w:t>
      </w:r>
      <w:r w:rsidRPr="00464472">
        <w:rPr>
          <w:b/>
          <w:i/>
          <w:iCs/>
        </w:rPr>
        <w:t xml:space="preserve"> an announcement is made.</w:t>
      </w:r>
    </w:p>
    <w:p w14:paraId="55960C17" w14:textId="77777777" w:rsidR="00AF0277" w:rsidRDefault="00AF0277" w:rsidP="00DE5CBB">
      <w:pPr>
        <w:rPr>
          <w:b/>
          <w:i/>
          <w:iCs/>
        </w:rPr>
      </w:pPr>
    </w:p>
    <w:p w14:paraId="4E174358" w14:textId="77777777" w:rsidR="00A13584" w:rsidRPr="00464472" w:rsidRDefault="00A13584" w:rsidP="00A13584">
      <w:pPr>
        <w:pStyle w:val="Heading1"/>
      </w:pPr>
      <w:r w:rsidRPr="00464472">
        <w:t>Communication Expectations:</w:t>
      </w:r>
    </w:p>
    <w:p w14:paraId="6D7F5AD0" w14:textId="77777777" w:rsidR="00A13584" w:rsidRDefault="00A13584" w:rsidP="00A13584">
      <w:pPr>
        <w:rPr>
          <w:b/>
        </w:rPr>
      </w:pPr>
      <w:r w:rsidRPr="00464472">
        <w:rPr>
          <w:bCs/>
        </w:rPr>
        <w:t>Emails, with BME</w:t>
      </w:r>
      <w:r>
        <w:rPr>
          <w:bCs/>
        </w:rPr>
        <w:t>120</w:t>
      </w:r>
      <w:r w:rsidRPr="00464472">
        <w:rPr>
          <w:bCs/>
        </w:rPr>
        <w:t xml:space="preserve"> in the subject </w:t>
      </w:r>
      <w:r>
        <w:rPr>
          <w:bCs/>
        </w:rPr>
        <w:t>line</w:t>
      </w:r>
      <w:r w:rsidRPr="00464472">
        <w:rPr>
          <w:bCs/>
        </w:rPr>
        <w:t>, are the preferred way to contact the instructor in this course. Your instructor intends to respond to all student emails within one business day. If you are still waiting on a response after this time frame, please send a follow</w:t>
      </w:r>
      <w:r>
        <w:rPr>
          <w:bCs/>
        </w:rPr>
        <w:t>-</w:t>
      </w:r>
      <w:r w:rsidRPr="00464472">
        <w:rPr>
          <w:bCs/>
        </w:rPr>
        <w:t xml:space="preserve">up message. </w:t>
      </w:r>
      <w:r w:rsidRPr="00464472">
        <w:rPr>
          <w:b/>
        </w:rPr>
        <w:t>Please note that if you email a question within 24 hours of an assignment deadline, you are not guaranteed a response before your assignment is due; plan accordingly.</w:t>
      </w:r>
    </w:p>
    <w:p w14:paraId="4572B3DB" w14:textId="4B7EF937" w:rsidR="000125DB" w:rsidRDefault="000125DB" w:rsidP="005860E9">
      <w:pPr>
        <w:rPr>
          <w:b/>
        </w:rPr>
      </w:pPr>
    </w:p>
    <w:p w14:paraId="612BA23F" w14:textId="77777777" w:rsidR="00C15763" w:rsidRPr="00464472" w:rsidRDefault="00C15763" w:rsidP="005860E9">
      <w:pPr>
        <w:rPr>
          <w:b/>
        </w:rPr>
      </w:pPr>
    </w:p>
    <w:p w14:paraId="2827D20D" w14:textId="788E8C5D" w:rsidR="00610833" w:rsidRPr="002A4D60" w:rsidRDefault="00A80BDB" w:rsidP="00D832F8">
      <w:pPr>
        <w:pStyle w:val="Heading1"/>
      </w:pPr>
      <w:r w:rsidRPr="002A4D60">
        <w:rPr>
          <w:rStyle w:val="Heading1Char"/>
          <w:b/>
          <w:bCs/>
        </w:rPr>
        <w:t xml:space="preserve">Course Student Learning </w:t>
      </w:r>
      <w:r w:rsidR="00890F9E">
        <w:rPr>
          <w:rStyle w:val="Heading1Char"/>
          <w:b/>
          <w:bCs/>
        </w:rPr>
        <w:t>Outcomes</w:t>
      </w:r>
      <w:r w:rsidRPr="002A4D60">
        <w:rPr>
          <w:rStyle w:val="Heading1Char"/>
          <w:b/>
          <w:bCs/>
        </w:rPr>
        <w:t>:</w:t>
      </w:r>
      <w:r w:rsidR="00026826" w:rsidRPr="002A4D60">
        <w:t xml:space="preserve"> </w:t>
      </w:r>
    </w:p>
    <w:p w14:paraId="18991574" w14:textId="51E32514" w:rsidR="00296866" w:rsidRPr="002226CB" w:rsidRDefault="0010714B" w:rsidP="005860E9">
      <w:pPr>
        <w:rPr>
          <w:b/>
        </w:rPr>
      </w:pPr>
      <w:r w:rsidRPr="002226CB">
        <w:rPr>
          <w:bCs/>
        </w:rPr>
        <w:t xml:space="preserve">After successfully completing the </w:t>
      </w:r>
      <w:r w:rsidR="00A5282C" w:rsidRPr="002226CB">
        <w:rPr>
          <w:bCs/>
        </w:rPr>
        <w:t xml:space="preserve">BME </w:t>
      </w:r>
      <w:r w:rsidR="002A4D60" w:rsidRPr="002226CB">
        <w:rPr>
          <w:bCs/>
        </w:rPr>
        <w:t>120</w:t>
      </w:r>
      <w:r w:rsidR="00A5282C" w:rsidRPr="002226CB">
        <w:rPr>
          <w:bCs/>
        </w:rPr>
        <w:t xml:space="preserve"> course</w:t>
      </w:r>
      <w:r w:rsidRPr="002226CB">
        <w:rPr>
          <w:bCs/>
        </w:rPr>
        <w:t xml:space="preserve">, </w:t>
      </w:r>
      <w:r w:rsidR="00B42F75" w:rsidRPr="002226CB">
        <w:rPr>
          <w:bCs/>
        </w:rPr>
        <w:t xml:space="preserve">you </w:t>
      </w:r>
      <w:r w:rsidRPr="002226CB">
        <w:rPr>
          <w:bCs/>
        </w:rPr>
        <w:t xml:space="preserve">will be able to: </w:t>
      </w:r>
    </w:p>
    <w:p w14:paraId="6383960A" w14:textId="07EF2DAC" w:rsidR="002A4D60" w:rsidRDefault="002A4D60" w:rsidP="00781B27">
      <w:pPr>
        <w:pStyle w:val="ListParagraph"/>
        <w:numPr>
          <w:ilvl w:val="0"/>
          <w:numId w:val="34"/>
        </w:numPr>
        <w:rPr>
          <w:bCs/>
        </w:rPr>
      </w:pPr>
      <w:r w:rsidRPr="002226CB">
        <w:rPr>
          <w:bCs/>
        </w:rPr>
        <w:t>Create and interpret orthographic projections, both</w:t>
      </w:r>
      <w:r w:rsidR="00CC1686" w:rsidRPr="002226CB">
        <w:rPr>
          <w:bCs/>
        </w:rPr>
        <w:t xml:space="preserve"> by hand and via computer software (As assessed by: </w:t>
      </w:r>
      <w:r w:rsidR="002226CB" w:rsidRPr="002226CB">
        <w:rPr>
          <w:bCs/>
        </w:rPr>
        <w:t>Homework Assignments, Exams)</w:t>
      </w:r>
    </w:p>
    <w:p w14:paraId="7DB7C82B" w14:textId="62B57DD2" w:rsidR="002226CB" w:rsidRDefault="002226CB" w:rsidP="00781B27">
      <w:pPr>
        <w:pStyle w:val="ListParagraph"/>
        <w:numPr>
          <w:ilvl w:val="0"/>
          <w:numId w:val="34"/>
        </w:numPr>
        <w:rPr>
          <w:bCs/>
        </w:rPr>
      </w:pPr>
      <w:r>
        <w:rPr>
          <w:bCs/>
        </w:rPr>
        <w:t>Apply the principles of dimensioning and tolerancing to create and interpret professional engineering drawings (As assessed by: Homework Assignments, Exams)</w:t>
      </w:r>
    </w:p>
    <w:p w14:paraId="67A8D43A" w14:textId="59C17DBE" w:rsidR="002226CB" w:rsidRDefault="00322EAB" w:rsidP="00781B27">
      <w:pPr>
        <w:pStyle w:val="ListParagraph"/>
        <w:numPr>
          <w:ilvl w:val="0"/>
          <w:numId w:val="34"/>
        </w:numPr>
        <w:rPr>
          <w:bCs/>
        </w:rPr>
      </w:pPr>
      <w:r>
        <w:rPr>
          <w:bCs/>
        </w:rPr>
        <w:t>Create 3D models and assemblies using computer software (As assessed by: Homework Assignments</w:t>
      </w:r>
      <w:r w:rsidR="00B61561">
        <w:rPr>
          <w:bCs/>
        </w:rPr>
        <w:t>, E</w:t>
      </w:r>
      <w:r>
        <w:rPr>
          <w:bCs/>
        </w:rPr>
        <w:t>xams</w:t>
      </w:r>
      <w:r w:rsidR="00B61561">
        <w:rPr>
          <w:bCs/>
        </w:rPr>
        <w:t>, Final Project</w:t>
      </w:r>
      <w:r w:rsidR="00E87481">
        <w:rPr>
          <w:bCs/>
        </w:rPr>
        <w:t xml:space="preserve">) </w:t>
      </w:r>
    </w:p>
    <w:p w14:paraId="6F01CCF2" w14:textId="7181ABFA" w:rsidR="00221CF5" w:rsidRDefault="00A17408" w:rsidP="00781B27">
      <w:pPr>
        <w:pStyle w:val="ListParagraph"/>
        <w:numPr>
          <w:ilvl w:val="0"/>
          <w:numId w:val="34"/>
        </w:numPr>
        <w:rPr>
          <w:bCs/>
        </w:rPr>
      </w:pPr>
      <w:r>
        <w:rPr>
          <w:bCs/>
        </w:rPr>
        <w:t xml:space="preserve">Describe the role of threads and fasteners </w:t>
      </w:r>
      <w:r w:rsidR="00232908">
        <w:rPr>
          <w:bCs/>
        </w:rPr>
        <w:t>in engineering; interpret fastener definitions and thread tables (As assess</w:t>
      </w:r>
      <w:r w:rsidR="00E123CA">
        <w:rPr>
          <w:bCs/>
        </w:rPr>
        <w:t>ed</w:t>
      </w:r>
      <w:r w:rsidR="00232908">
        <w:rPr>
          <w:bCs/>
        </w:rPr>
        <w:t xml:space="preserve"> by: Homework Assignments, Exams)</w:t>
      </w:r>
    </w:p>
    <w:p w14:paraId="5517BB80" w14:textId="43E2BF3D" w:rsidR="00232908" w:rsidRPr="002226CB" w:rsidRDefault="008908D0" w:rsidP="00781B27">
      <w:pPr>
        <w:pStyle w:val="ListParagraph"/>
        <w:numPr>
          <w:ilvl w:val="0"/>
          <w:numId w:val="34"/>
        </w:numPr>
        <w:rPr>
          <w:bCs/>
        </w:rPr>
      </w:pPr>
      <w:r>
        <w:rPr>
          <w:bCs/>
        </w:rPr>
        <w:t xml:space="preserve">Apply the process of reverse engineering </w:t>
      </w:r>
      <w:r w:rsidR="005C2C3F">
        <w:rPr>
          <w:bCs/>
        </w:rPr>
        <w:t>to model a commercially available product (As assessed by: Final Project)</w:t>
      </w:r>
    </w:p>
    <w:p w14:paraId="44AE5F72" w14:textId="77777777" w:rsidR="000125DB" w:rsidRPr="000B52DB" w:rsidRDefault="000125DB" w:rsidP="00A80BDB">
      <w:pPr>
        <w:rPr>
          <w:b/>
          <w:highlight w:val="yellow"/>
        </w:rPr>
      </w:pPr>
    </w:p>
    <w:p w14:paraId="74866B02" w14:textId="264DF22A" w:rsidR="00A80BDB" w:rsidRPr="009633AF" w:rsidRDefault="003C7F74" w:rsidP="00D832F8">
      <w:pPr>
        <w:pStyle w:val="Heading1"/>
      </w:pPr>
      <w:r w:rsidRPr="009633AF">
        <w:t xml:space="preserve">Applicable </w:t>
      </w:r>
      <w:r w:rsidR="00A80BDB" w:rsidRPr="009633AF">
        <w:t>Programmatic</w:t>
      </w:r>
      <w:r w:rsidR="0009695D" w:rsidRPr="009633AF">
        <w:t xml:space="preserve"> </w:t>
      </w:r>
      <w:r w:rsidR="00864D31" w:rsidRPr="009633AF">
        <w:t xml:space="preserve">/ ABET </w:t>
      </w:r>
      <w:r w:rsidR="00A80BDB" w:rsidRPr="009633AF">
        <w:t>Student Learning Outcomes:</w:t>
      </w:r>
    </w:p>
    <w:p w14:paraId="2BBC422D" w14:textId="62F65DEF" w:rsidR="006C7D0B" w:rsidRPr="009633AF" w:rsidRDefault="0009695D" w:rsidP="0067370C">
      <w:pPr>
        <w:rPr>
          <w:bCs/>
        </w:rPr>
      </w:pPr>
      <w:r w:rsidRPr="009633AF">
        <w:t xml:space="preserve">This course will contribute </w:t>
      </w:r>
      <w:r w:rsidR="00BC43F7" w:rsidRPr="009633AF">
        <w:t xml:space="preserve">to </w:t>
      </w:r>
      <w:r w:rsidRPr="009633AF">
        <w:t xml:space="preserve">your </w:t>
      </w:r>
      <w:r w:rsidR="00BA2322" w:rsidRPr="009633AF">
        <w:rPr>
          <w:i/>
          <w:iCs/>
        </w:rPr>
        <w:t>abili</w:t>
      </w:r>
      <w:r w:rsidR="00C241C5" w:rsidRPr="009633AF">
        <w:rPr>
          <w:i/>
          <w:iCs/>
        </w:rPr>
        <w:t>ty to identify, formulate, and solve complex engineering problems by applying principles of engineering, science, and mathematics</w:t>
      </w:r>
      <w:r w:rsidR="00BA2322" w:rsidRPr="009633AF">
        <w:t xml:space="preserve"> (Student Outcome 1)</w:t>
      </w:r>
      <w:r w:rsidR="006777E5" w:rsidRPr="009633AF">
        <w:t>.</w:t>
      </w:r>
    </w:p>
    <w:p w14:paraId="02119E56" w14:textId="77777777" w:rsidR="000125DB" w:rsidRPr="000B52DB" w:rsidRDefault="000125DB" w:rsidP="00663765">
      <w:pPr>
        <w:pStyle w:val="ListParagraph"/>
        <w:rPr>
          <w:b/>
          <w:highlight w:val="yellow"/>
        </w:rPr>
      </w:pPr>
    </w:p>
    <w:p w14:paraId="095EE6E1" w14:textId="7D5E13BB" w:rsidR="00A4498A" w:rsidRPr="00D55F99" w:rsidRDefault="00882A87" w:rsidP="00D0056B">
      <w:pPr>
        <w:pStyle w:val="Heading1"/>
      </w:pPr>
      <w:r w:rsidRPr="00D55F99">
        <w:t xml:space="preserve">Meeting &amp; Assessing </w:t>
      </w:r>
      <w:r w:rsidR="00282CBE" w:rsidRPr="00D55F99">
        <w:t xml:space="preserve">Student </w:t>
      </w:r>
      <w:r w:rsidR="00A4498A" w:rsidRPr="00D55F99">
        <w:t xml:space="preserve">Learning </w:t>
      </w:r>
      <w:r w:rsidR="00A80BDB" w:rsidRPr="00D55F99">
        <w:t>Outcomes</w:t>
      </w:r>
      <w:r w:rsidR="00A4498A" w:rsidRPr="00D55F99">
        <w:t>:</w:t>
      </w:r>
    </w:p>
    <w:p w14:paraId="0CBD1790" w14:textId="42250534" w:rsidR="002E5EE7" w:rsidRPr="00D55F99" w:rsidRDefault="00D85F3D" w:rsidP="00A4498A">
      <w:pPr>
        <w:rPr>
          <w:bCs/>
        </w:rPr>
      </w:pPr>
      <w:r w:rsidRPr="00D55F99">
        <w:rPr>
          <w:bCs/>
        </w:rPr>
        <w:t xml:space="preserve">The following learning activities </w:t>
      </w:r>
      <w:r w:rsidR="00511AAE" w:rsidRPr="00D55F99">
        <w:rPr>
          <w:bCs/>
        </w:rPr>
        <w:t xml:space="preserve">will help </w:t>
      </w:r>
      <w:r w:rsidR="00B42F75" w:rsidRPr="00D55F99">
        <w:rPr>
          <w:bCs/>
        </w:rPr>
        <w:t>you</w:t>
      </w:r>
      <w:r w:rsidR="00511AAE" w:rsidRPr="00D55F99">
        <w:rPr>
          <w:bCs/>
        </w:rPr>
        <w:t xml:space="preserve"> meet the </w:t>
      </w:r>
      <w:r w:rsidR="008806F5" w:rsidRPr="00D55F99">
        <w:rPr>
          <w:bCs/>
        </w:rPr>
        <w:t xml:space="preserve">course learning </w:t>
      </w:r>
      <w:r w:rsidR="00F764FD" w:rsidRPr="00D55F99">
        <w:rPr>
          <w:bCs/>
        </w:rPr>
        <w:t>goals</w:t>
      </w:r>
      <w:r w:rsidR="00511AAE" w:rsidRPr="00D55F99">
        <w:rPr>
          <w:bCs/>
        </w:rPr>
        <w:t xml:space="preserve"> </w:t>
      </w:r>
      <w:r w:rsidR="006E2936" w:rsidRPr="00D55F99">
        <w:rPr>
          <w:bCs/>
        </w:rPr>
        <w:t>staying engaged during</w:t>
      </w:r>
      <w:r w:rsidR="00BF10ED" w:rsidRPr="00D55F99">
        <w:rPr>
          <w:bCs/>
        </w:rPr>
        <w:t xml:space="preserve"> lectures</w:t>
      </w:r>
      <w:r w:rsidR="007A162A" w:rsidRPr="00D55F99">
        <w:rPr>
          <w:bCs/>
        </w:rPr>
        <w:t xml:space="preserve"> and in</w:t>
      </w:r>
      <w:r w:rsidR="00204C13" w:rsidRPr="00D55F99">
        <w:rPr>
          <w:bCs/>
        </w:rPr>
        <w:t xml:space="preserve">-class </w:t>
      </w:r>
      <w:r w:rsidR="006E2936" w:rsidRPr="00D55F99">
        <w:rPr>
          <w:bCs/>
        </w:rPr>
        <w:t>examples</w:t>
      </w:r>
      <w:r w:rsidR="003C5149" w:rsidRPr="00D55F99">
        <w:rPr>
          <w:bCs/>
        </w:rPr>
        <w:t>;</w:t>
      </w:r>
      <w:r w:rsidR="00401BC5" w:rsidRPr="00D55F99">
        <w:rPr>
          <w:bCs/>
        </w:rPr>
        <w:t xml:space="preserve"> </w:t>
      </w:r>
      <w:r w:rsidR="003C5149" w:rsidRPr="00D55F99">
        <w:rPr>
          <w:bCs/>
        </w:rPr>
        <w:t xml:space="preserve">contributing to and learning from group work; </w:t>
      </w:r>
      <w:r w:rsidR="00701B76" w:rsidRPr="00D55F99">
        <w:rPr>
          <w:bCs/>
        </w:rPr>
        <w:t xml:space="preserve">viewing homework assignments as learning opportunities </w:t>
      </w:r>
      <w:r w:rsidR="00BC43F7" w:rsidRPr="00D55F99">
        <w:rPr>
          <w:bCs/>
        </w:rPr>
        <w:t>that</w:t>
      </w:r>
      <w:r w:rsidR="00897469" w:rsidRPr="00D55F99">
        <w:rPr>
          <w:bCs/>
        </w:rPr>
        <w:t xml:space="preserve"> are important to your success</w:t>
      </w:r>
      <w:r w:rsidR="003C5149" w:rsidRPr="00D55F99">
        <w:rPr>
          <w:bCs/>
        </w:rPr>
        <w:t>;</w:t>
      </w:r>
      <w:r w:rsidR="009E5ED8" w:rsidRPr="00D55F99">
        <w:rPr>
          <w:bCs/>
        </w:rPr>
        <w:t xml:space="preserve"> asking for help </w:t>
      </w:r>
      <w:r w:rsidR="00937068" w:rsidRPr="00D55F99">
        <w:rPr>
          <w:bCs/>
        </w:rPr>
        <w:t>early and often if you need it</w:t>
      </w:r>
      <w:r w:rsidR="00155D7E" w:rsidRPr="00D55F99">
        <w:rPr>
          <w:bCs/>
        </w:rPr>
        <w:t xml:space="preserve">. </w:t>
      </w:r>
      <w:r w:rsidR="00B42F75" w:rsidRPr="00D55F99">
        <w:rPr>
          <w:bCs/>
        </w:rPr>
        <w:t>Your</w:t>
      </w:r>
      <w:r w:rsidR="00076A42" w:rsidRPr="00D55F99">
        <w:rPr>
          <w:bCs/>
        </w:rPr>
        <w:t xml:space="preserve"> ac</w:t>
      </w:r>
      <w:r w:rsidR="00691687" w:rsidRPr="00D55F99">
        <w:rPr>
          <w:bCs/>
        </w:rPr>
        <w:t>hievement of</w:t>
      </w:r>
      <w:r w:rsidR="00076A42" w:rsidRPr="00D55F99">
        <w:rPr>
          <w:bCs/>
        </w:rPr>
        <w:t xml:space="preserve"> </w:t>
      </w:r>
      <w:r w:rsidR="00AE38A7" w:rsidRPr="00D55F99">
        <w:rPr>
          <w:bCs/>
        </w:rPr>
        <w:t>these learning goals</w:t>
      </w:r>
      <w:r w:rsidR="005A0014" w:rsidRPr="00D55F99">
        <w:rPr>
          <w:bCs/>
        </w:rPr>
        <w:t xml:space="preserve"> will be </w:t>
      </w:r>
      <w:r w:rsidR="00EC1A51" w:rsidRPr="00D55F99">
        <w:rPr>
          <w:bCs/>
        </w:rPr>
        <w:t xml:space="preserve">assessed primarily by </w:t>
      </w:r>
      <w:r w:rsidR="0087184C" w:rsidRPr="00D55F99">
        <w:rPr>
          <w:bCs/>
        </w:rPr>
        <w:t>homework assignments</w:t>
      </w:r>
      <w:r w:rsidR="00CA011F" w:rsidRPr="00D55F99">
        <w:rPr>
          <w:bCs/>
        </w:rPr>
        <w:t xml:space="preserve"> and </w:t>
      </w:r>
      <w:r w:rsidR="00EC1A51" w:rsidRPr="00D55F99">
        <w:rPr>
          <w:bCs/>
        </w:rPr>
        <w:t>exam</w:t>
      </w:r>
      <w:r w:rsidR="00076A42" w:rsidRPr="00D55F99">
        <w:rPr>
          <w:bCs/>
        </w:rPr>
        <w:t xml:space="preserve"> performance</w:t>
      </w:r>
      <w:r w:rsidR="00730770" w:rsidRPr="00D55F99">
        <w:rPr>
          <w:bCs/>
        </w:rPr>
        <w:t xml:space="preserve"> as described below</w:t>
      </w:r>
      <w:r w:rsidR="009263E6" w:rsidRPr="00D55F99">
        <w:rPr>
          <w:bCs/>
        </w:rPr>
        <w:t>.</w:t>
      </w:r>
    </w:p>
    <w:p w14:paraId="2BA9066D" w14:textId="77777777" w:rsidR="00F47C88" w:rsidRPr="000B52DB" w:rsidRDefault="00F47C88" w:rsidP="00B66E35">
      <w:pPr>
        <w:rPr>
          <w:highlight w:val="yellow"/>
        </w:rPr>
      </w:pPr>
    </w:p>
    <w:p w14:paraId="3AFF0217" w14:textId="77777777" w:rsidR="004708BA" w:rsidRPr="00EE6086" w:rsidRDefault="00A80BDB" w:rsidP="00786EDC">
      <w:pPr>
        <w:pStyle w:val="Heading1"/>
      </w:pPr>
      <w:r w:rsidRPr="00EE6086">
        <w:t>Evaluation</w:t>
      </w:r>
      <w:r w:rsidR="003C7F74" w:rsidRPr="00EE6086">
        <w:t xml:space="preserve"> &amp; Grading</w:t>
      </w:r>
      <w:r w:rsidR="00BF3DD0" w:rsidRPr="00EE6086">
        <w:t>:</w:t>
      </w:r>
      <w:r w:rsidR="00B64AF3" w:rsidRPr="00EE6086">
        <w:t xml:space="preserve"> </w:t>
      </w:r>
    </w:p>
    <w:p w14:paraId="40A2726D" w14:textId="1A96B113" w:rsidR="00F05BC0" w:rsidRPr="00EE6086" w:rsidRDefault="00816921" w:rsidP="00F05BC0">
      <w:r w:rsidRPr="00EE6086">
        <w:t>Your final course grade will be calculated as follows:</w:t>
      </w:r>
    </w:p>
    <w:p w14:paraId="2EFDE99F" w14:textId="624AFBCB" w:rsidR="00BD149B" w:rsidRPr="00EB4080" w:rsidRDefault="00FA7FDE" w:rsidP="00BD149B">
      <w:pPr>
        <w:pStyle w:val="ListParagraph"/>
        <w:numPr>
          <w:ilvl w:val="0"/>
          <w:numId w:val="43"/>
        </w:numPr>
      </w:pPr>
      <w:r w:rsidRPr="00EB4080">
        <w:t>Attendance</w:t>
      </w:r>
      <w:r w:rsidR="005A25AD" w:rsidRPr="00EB4080">
        <w:t xml:space="preserve"> </w:t>
      </w:r>
      <w:r w:rsidR="00E568E5">
        <w:t xml:space="preserve">(distributed evenly over every lecture and lab meeting) </w:t>
      </w:r>
      <w:r w:rsidR="005A25AD" w:rsidRPr="00EB4080">
        <w:t xml:space="preserve">= </w:t>
      </w:r>
      <w:r w:rsidR="00E20C4C" w:rsidRPr="00EB4080">
        <w:t>5</w:t>
      </w:r>
      <w:r w:rsidR="005A25AD" w:rsidRPr="00EB4080">
        <w:t>%</w:t>
      </w:r>
      <w:r w:rsidR="00E568E5">
        <w:t xml:space="preserve"> </w:t>
      </w:r>
    </w:p>
    <w:p w14:paraId="35469578" w14:textId="77053D13" w:rsidR="00CA011F" w:rsidRPr="00EB4080" w:rsidRDefault="00EB4080" w:rsidP="00BD149B">
      <w:pPr>
        <w:pStyle w:val="ListParagraph"/>
        <w:numPr>
          <w:ilvl w:val="0"/>
          <w:numId w:val="43"/>
        </w:numPr>
      </w:pPr>
      <w:r w:rsidRPr="00EB4080">
        <w:t>Homework</w:t>
      </w:r>
      <w:r w:rsidR="00CA011F" w:rsidRPr="00EB4080">
        <w:t xml:space="preserve"> = </w:t>
      </w:r>
      <w:r w:rsidRPr="00EB4080">
        <w:t>2</w:t>
      </w:r>
      <w:r w:rsidR="00B763EB">
        <w:t>5</w:t>
      </w:r>
      <w:r w:rsidR="00DF3AF0" w:rsidRPr="00EB4080">
        <w:t>%</w:t>
      </w:r>
    </w:p>
    <w:p w14:paraId="60395266" w14:textId="5D9D89F2" w:rsidR="0063305E" w:rsidRPr="00EB4080" w:rsidRDefault="00460BE7" w:rsidP="00BD149B">
      <w:pPr>
        <w:pStyle w:val="ListParagraph"/>
        <w:numPr>
          <w:ilvl w:val="0"/>
          <w:numId w:val="43"/>
        </w:numPr>
      </w:pPr>
      <w:r>
        <w:t>Exams (</w:t>
      </w:r>
      <w:r w:rsidR="00251F15">
        <w:t>15% each) = 45%</w:t>
      </w:r>
    </w:p>
    <w:p w14:paraId="4783B854" w14:textId="4EF12FC5" w:rsidR="00900135" w:rsidRPr="00ED1985" w:rsidRDefault="00CD4E1F" w:rsidP="00ED1985">
      <w:pPr>
        <w:pStyle w:val="ListParagraph"/>
        <w:numPr>
          <w:ilvl w:val="0"/>
          <w:numId w:val="43"/>
        </w:numPr>
      </w:pPr>
      <w:r w:rsidRPr="00EB4080">
        <w:t xml:space="preserve">Final </w:t>
      </w:r>
      <w:r w:rsidR="00B61561">
        <w:t>Project</w:t>
      </w:r>
      <w:r w:rsidRPr="00EB4080">
        <w:t xml:space="preserve"> = </w:t>
      </w:r>
      <w:r w:rsidR="0063305E">
        <w:t>25</w:t>
      </w:r>
      <w:r w:rsidRPr="00EB4080">
        <w:t>%</w:t>
      </w:r>
      <w:r w:rsidR="0016546A" w:rsidRPr="00EB4080">
        <w:t xml:space="preserve"> </w:t>
      </w:r>
    </w:p>
    <w:p w14:paraId="2A3AA3EE" w14:textId="66424179" w:rsidR="00354514" w:rsidRDefault="00354514" w:rsidP="00354514">
      <w:pPr>
        <w:rPr>
          <w:b/>
        </w:rPr>
      </w:pPr>
    </w:p>
    <w:p w14:paraId="16D6A576" w14:textId="77777777" w:rsidR="00D041A3" w:rsidRDefault="00D041A3" w:rsidP="00354514">
      <w:pPr>
        <w:rPr>
          <w:b/>
        </w:rPr>
      </w:pPr>
    </w:p>
    <w:p w14:paraId="2555747D" w14:textId="5A62A5B1" w:rsidR="00C15763" w:rsidRDefault="00C15763" w:rsidP="00354514">
      <w:pPr>
        <w:rPr>
          <w:b/>
        </w:rPr>
      </w:pPr>
    </w:p>
    <w:p w14:paraId="157B5FAE" w14:textId="39124AA9" w:rsidR="00C15763" w:rsidRDefault="00C15763" w:rsidP="00354514">
      <w:pPr>
        <w:rPr>
          <w:b/>
        </w:rPr>
      </w:pPr>
    </w:p>
    <w:p w14:paraId="26AFB502" w14:textId="77777777" w:rsidR="00354514" w:rsidRPr="005B74F7" w:rsidRDefault="00354514" w:rsidP="00354514">
      <w:pPr>
        <w:pStyle w:val="Heading1"/>
      </w:pPr>
      <w:r w:rsidRPr="005B74F7">
        <w:t xml:space="preserve">Attendance Policy: </w:t>
      </w:r>
    </w:p>
    <w:p w14:paraId="1305140B" w14:textId="772CEBBC" w:rsidR="000125DB" w:rsidRDefault="00F31CC7" w:rsidP="00786EDC">
      <w:pPr>
        <w:rPr>
          <w:bCs/>
        </w:rPr>
      </w:pPr>
      <w:r>
        <w:rPr>
          <w:bCs/>
        </w:rPr>
        <w:t>The content of the course builds on itself</w:t>
      </w:r>
      <w:r w:rsidR="00EB0283">
        <w:rPr>
          <w:bCs/>
        </w:rPr>
        <w:t xml:space="preserve"> so consistent and engaged attendance is </w:t>
      </w:r>
      <w:r w:rsidR="0006250D">
        <w:rPr>
          <w:bCs/>
        </w:rPr>
        <w:t>crucial</w:t>
      </w:r>
      <w:r w:rsidR="00565605">
        <w:rPr>
          <w:bCs/>
        </w:rPr>
        <w:t xml:space="preserve"> to your success</w:t>
      </w:r>
      <w:r w:rsidR="00EB0283">
        <w:rPr>
          <w:bCs/>
        </w:rPr>
        <w:t xml:space="preserve">. </w:t>
      </w:r>
      <w:r w:rsidR="00070656" w:rsidRPr="005B74F7">
        <w:rPr>
          <w:bCs/>
        </w:rPr>
        <w:t>Attend</w:t>
      </w:r>
      <w:r w:rsidR="00721CC7" w:rsidRPr="005B74F7">
        <w:rPr>
          <w:bCs/>
        </w:rPr>
        <w:t xml:space="preserve">ance will be taken </w:t>
      </w:r>
      <w:r w:rsidR="00147641" w:rsidRPr="005B74F7">
        <w:rPr>
          <w:bCs/>
        </w:rPr>
        <w:t>during each</w:t>
      </w:r>
      <w:r w:rsidR="00721CC7" w:rsidRPr="005B74F7">
        <w:rPr>
          <w:bCs/>
        </w:rPr>
        <w:t xml:space="preserve"> lecture and lab session. </w:t>
      </w:r>
      <w:r w:rsidR="00481905" w:rsidRPr="005B74F7">
        <w:rPr>
          <w:bCs/>
        </w:rPr>
        <w:t>You</w:t>
      </w:r>
      <w:r w:rsidR="00481905">
        <w:rPr>
          <w:bCs/>
        </w:rPr>
        <w:t xml:space="preserve"> are allowed two </w:t>
      </w:r>
      <w:r w:rsidR="00481905" w:rsidRPr="005B74F7">
        <w:rPr>
          <w:bCs/>
          <w:i/>
          <w:iCs/>
        </w:rPr>
        <w:t xml:space="preserve">unexcused </w:t>
      </w:r>
      <w:r w:rsidR="00481905">
        <w:rPr>
          <w:bCs/>
        </w:rPr>
        <w:t xml:space="preserve">absences </w:t>
      </w:r>
      <w:r w:rsidR="005B74F7">
        <w:rPr>
          <w:bCs/>
        </w:rPr>
        <w:t>before your grade is affected</w:t>
      </w:r>
      <w:r w:rsidR="00885B8D">
        <w:rPr>
          <w:bCs/>
        </w:rPr>
        <w:t xml:space="preserve"> however if you miss a lab session for an unexcused reason, the instructor re</w:t>
      </w:r>
      <w:r w:rsidR="008C50F4">
        <w:rPr>
          <w:bCs/>
        </w:rPr>
        <w:t>serves the right to refuse assistance on the related lab assignment.</w:t>
      </w:r>
      <w:r w:rsidR="005B74F7">
        <w:rPr>
          <w:bCs/>
        </w:rPr>
        <w:t xml:space="preserve"> </w:t>
      </w:r>
      <w:r w:rsidR="00703FCB" w:rsidRPr="00703FCB">
        <w:rPr>
          <w:bCs/>
        </w:rPr>
        <w:t xml:space="preserve">Excused absences are limited to those due to participation in university-sanctioned events (see policy in the WCU undergraduate catalog) or those accompanied by written </w:t>
      </w:r>
      <w:r w:rsidR="00703FCB" w:rsidRPr="005B74F7">
        <w:rPr>
          <w:bCs/>
        </w:rPr>
        <w:t xml:space="preserve">confirmation from a doctor, the Dean of Students, etc. If you are sick, you must obtain a doctor’s note. </w:t>
      </w:r>
      <w:r w:rsidR="00354514" w:rsidRPr="005B74F7">
        <w:rPr>
          <w:bCs/>
        </w:rPr>
        <w:t xml:space="preserve">If you are absent </w:t>
      </w:r>
      <w:r w:rsidR="00F31B0D">
        <w:rPr>
          <w:bCs/>
        </w:rPr>
        <w:t xml:space="preserve">or late </w:t>
      </w:r>
      <w:r w:rsidR="00354514" w:rsidRPr="005B74F7">
        <w:rPr>
          <w:bCs/>
        </w:rPr>
        <w:t>(for excused or unexcused reasons), you will be responsible for any material covered and any announcements that were made in class that day.</w:t>
      </w:r>
    </w:p>
    <w:p w14:paraId="115C9026" w14:textId="77777777" w:rsidR="00AF0277" w:rsidRDefault="00AF0277" w:rsidP="00786EDC">
      <w:pPr>
        <w:rPr>
          <w:bCs/>
          <w:highlight w:val="yellow"/>
        </w:rPr>
      </w:pPr>
    </w:p>
    <w:p w14:paraId="43B913FB" w14:textId="40F599D6" w:rsidR="0023766B" w:rsidRPr="00D121D4" w:rsidRDefault="00C77981" w:rsidP="00C77981">
      <w:pPr>
        <w:pStyle w:val="Heading1"/>
      </w:pPr>
      <w:r w:rsidRPr="00D121D4">
        <w:t>Homework:</w:t>
      </w:r>
    </w:p>
    <w:p w14:paraId="291B6BFA" w14:textId="524C80EC" w:rsidR="00C77981" w:rsidRPr="000B52DB" w:rsidRDefault="00F051D6" w:rsidP="00786EDC">
      <w:pPr>
        <w:rPr>
          <w:highlight w:val="yellow"/>
        </w:rPr>
      </w:pPr>
      <w:r w:rsidRPr="00D121D4">
        <w:t>Homework will be assigned on an approximate</w:t>
      </w:r>
      <w:r w:rsidR="00FA7254">
        <w:t>ly</w:t>
      </w:r>
      <w:r w:rsidRPr="00D121D4">
        <w:t xml:space="preserve"> weekly basis. </w:t>
      </w:r>
      <w:r w:rsidR="008E49CA" w:rsidRPr="008E49CA">
        <w:t xml:space="preserve">Assignments may consist of detailed hand sketches, computer exercises, or a design topic. </w:t>
      </w:r>
      <w:r w:rsidR="00396380" w:rsidRPr="00E345F6">
        <w:t>Homework deadlines will be posted on D2L</w:t>
      </w:r>
      <w:r w:rsidR="00144D00" w:rsidRPr="00E345F6">
        <w:t xml:space="preserve"> (there will be a time </w:t>
      </w:r>
      <w:r w:rsidR="00144D00" w:rsidRPr="005A1017">
        <w:t>specified that you</w:t>
      </w:r>
      <w:r w:rsidR="00953362" w:rsidRPr="005A1017">
        <w:t>r</w:t>
      </w:r>
      <w:r w:rsidR="00144D00" w:rsidRPr="005A1017">
        <w:t xml:space="preserve"> assignment must be successfully submitted by)</w:t>
      </w:r>
      <w:r w:rsidR="00837F9B" w:rsidRPr="005A1017">
        <w:t xml:space="preserve">; your score will be reduced by 10% for every hour it is late. </w:t>
      </w:r>
      <w:r w:rsidR="005A1017" w:rsidRPr="005A1017">
        <w:t>Unless previous arrangements have been made with the instructor, n</w:t>
      </w:r>
      <w:r w:rsidR="008472F4" w:rsidRPr="005A1017">
        <w:t>o homework assignments will be accepted after</w:t>
      </w:r>
      <w:r w:rsidR="00A8598F" w:rsidRPr="005A1017">
        <w:t xml:space="preserve"> the questions are reviewed in class.</w:t>
      </w:r>
    </w:p>
    <w:p w14:paraId="6533E0E6" w14:textId="77777777" w:rsidR="009F542A" w:rsidRPr="000B52DB" w:rsidRDefault="009F542A" w:rsidP="00786EDC">
      <w:pPr>
        <w:rPr>
          <w:highlight w:val="yellow"/>
        </w:rPr>
      </w:pPr>
    </w:p>
    <w:p w14:paraId="5E64095C" w14:textId="64C668F0" w:rsidR="009368CA" w:rsidRPr="00E4356D" w:rsidRDefault="009368CA" w:rsidP="002D44DC">
      <w:pPr>
        <w:pStyle w:val="Heading1"/>
        <w:rPr>
          <w:rStyle w:val="Strong"/>
          <w:b/>
          <w:bCs/>
        </w:rPr>
      </w:pPr>
      <w:r w:rsidRPr="00E4356D">
        <w:rPr>
          <w:rStyle w:val="Strong"/>
          <w:b/>
          <w:bCs/>
        </w:rPr>
        <w:t>Exam Policy:</w:t>
      </w:r>
    </w:p>
    <w:p w14:paraId="321EB073" w14:textId="0F7B1D3A" w:rsidR="009368CA" w:rsidRDefault="00DD63E7" w:rsidP="00BF3DD0">
      <w:r w:rsidRPr="00E4356D">
        <w:rPr>
          <w:bCs/>
        </w:rPr>
        <w:t xml:space="preserve">There will be </w:t>
      </w:r>
      <w:r w:rsidR="002C6475" w:rsidRPr="00E4356D">
        <w:rPr>
          <w:bCs/>
        </w:rPr>
        <w:t>three</w:t>
      </w:r>
      <w:r w:rsidRPr="00E4356D">
        <w:rPr>
          <w:bCs/>
        </w:rPr>
        <w:t xml:space="preserve"> </w:t>
      </w:r>
      <w:r w:rsidR="00725A52" w:rsidRPr="00E4356D">
        <w:rPr>
          <w:bCs/>
        </w:rPr>
        <w:t>exams</w:t>
      </w:r>
      <w:r w:rsidRPr="00E4356D">
        <w:rPr>
          <w:bCs/>
        </w:rPr>
        <w:t xml:space="preserve"> over the course of the semester. </w:t>
      </w:r>
      <w:r w:rsidR="00AB7E49" w:rsidRPr="00E4356D">
        <w:rPr>
          <w:bCs/>
        </w:rPr>
        <w:t>Exam</w:t>
      </w:r>
      <w:r w:rsidR="00E4356D">
        <w:rPr>
          <w:bCs/>
        </w:rPr>
        <w:t>s</w:t>
      </w:r>
      <w:r w:rsidR="00AB7E49" w:rsidRPr="00E4356D">
        <w:rPr>
          <w:bCs/>
        </w:rPr>
        <w:t xml:space="preserve"> may consist of all </w:t>
      </w:r>
      <w:r w:rsidR="00E4356D" w:rsidRPr="00E4356D">
        <w:rPr>
          <w:bCs/>
        </w:rPr>
        <w:t xml:space="preserve">pencil/paper work (e.g., hand sketching), all computer work (e.g., </w:t>
      </w:r>
      <w:r w:rsidR="00E4356D">
        <w:rPr>
          <w:bCs/>
        </w:rPr>
        <w:t>creating</w:t>
      </w:r>
      <w:r w:rsidR="00E4356D" w:rsidRPr="00E4356D">
        <w:rPr>
          <w:bCs/>
        </w:rPr>
        <w:t xml:space="preserve"> SolidWorks part</w:t>
      </w:r>
      <w:r w:rsidR="00E4356D">
        <w:rPr>
          <w:bCs/>
        </w:rPr>
        <w:t>s</w:t>
      </w:r>
      <w:r w:rsidR="00E4356D" w:rsidRPr="00E4356D">
        <w:rPr>
          <w:bCs/>
        </w:rPr>
        <w:t xml:space="preserve">), or a combination of the two. </w:t>
      </w:r>
      <w:r w:rsidRPr="00E4356D">
        <w:rPr>
          <w:bCs/>
        </w:rPr>
        <w:t>An unexcused absence on the day of a</w:t>
      </w:r>
      <w:r w:rsidR="00725A52" w:rsidRPr="00E4356D">
        <w:rPr>
          <w:bCs/>
        </w:rPr>
        <w:t>n exam</w:t>
      </w:r>
      <w:r w:rsidRPr="00E4356D">
        <w:rPr>
          <w:bCs/>
        </w:rPr>
        <w:t xml:space="preserve"> will result</w:t>
      </w:r>
      <w:r w:rsidR="00EB282A" w:rsidRPr="00E4356D">
        <w:rPr>
          <w:bCs/>
        </w:rPr>
        <w:t xml:space="preserve"> in</w:t>
      </w:r>
      <w:r w:rsidRPr="00E4356D">
        <w:rPr>
          <w:bCs/>
        </w:rPr>
        <w:t xml:space="preserve"> a grade of zero for that test. In the case of </w:t>
      </w:r>
      <w:r w:rsidR="00725A52" w:rsidRPr="00E4356D">
        <w:rPr>
          <w:bCs/>
        </w:rPr>
        <w:t>a</w:t>
      </w:r>
      <w:r w:rsidRPr="00E4356D">
        <w:rPr>
          <w:bCs/>
        </w:rPr>
        <w:t xml:space="preserve"> </w:t>
      </w:r>
      <w:r w:rsidR="00725A52" w:rsidRPr="00E4356D">
        <w:rPr>
          <w:bCs/>
        </w:rPr>
        <w:t>university</w:t>
      </w:r>
      <w:r w:rsidR="00EB282A" w:rsidRPr="00E4356D">
        <w:rPr>
          <w:bCs/>
        </w:rPr>
        <w:t>-</w:t>
      </w:r>
      <w:r w:rsidRPr="00E4356D">
        <w:rPr>
          <w:bCs/>
        </w:rPr>
        <w:t xml:space="preserve">sanctioned event, please schedule a makeup exam with </w:t>
      </w:r>
      <w:r w:rsidR="00082C23" w:rsidRPr="00E4356D">
        <w:rPr>
          <w:bCs/>
        </w:rPr>
        <w:t>the instructor</w:t>
      </w:r>
      <w:r w:rsidRPr="00E4356D">
        <w:rPr>
          <w:bCs/>
        </w:rPr>
        <w:t xml:space="preserve"> in advance</w:t>
      </w:r>
      <w:r w:rsidR="00082C23" w:rsidRPr="00E4356D">
        <w:rPr>
          <w:bCs/>
        </w:rPr>
        <w:t xml:space="preserve"> of the </w:t>
      </w:r>
      <w:r w:rsidR="00BF66CD" w:rsidRPr="00E4356D">
        <w:rPr>
          <w:bCs/>
        </w:rPr>
        <w:t>exam date</w:t>
      </w:r>
      <w:r w:rsidRPr="00E4356D">
        <w:rPr>
          <w:bCs/>
        </w:rPr>
        <w:t xml:space="preserve">. If you miss an exam due to a certifiable emergency or illness, please notify </w:t>
      </w:r>
      <w:r w:rsidR="00BF66CD" w:rsidRPr="00E4356D">
        <w:rPr>
          <w:bCs/>
        </w:rPr>
        <w:t>the instructor</w:t>
      </w:r>
      <w:r w:rsidRPr="00E4356D">
        <w:rPr>
          <w:bCs/>
        </w:rPr>
        <w:t xml:space="preserve"> as soon as possible</w:t>
      </w:r>
      <w:r w:rsidR="00BF66CD" w:rsidRPr="00E4356D">
        <w:rPr>
          <w:bCs/>
        </w:rPr>
        <w:t>,</w:t>
      </w:r>
      <w:r w:rsidRPr="00E4356D">
        <w:rPr>
          <w:bCs/>
        </w:rPr>
        <w:t xml:space="preserve"> providing appropriate documentation</w:t>
      </w:r>
      <w:r w:rsidR="00BF66CD" w:rsidRPr="00E4356D">
        <w:rPr>
          <w:bCs/>
        </w:rPr>
        <w:t>; in these cases,</w:t>
      </w:r>
      <w:r w:rsidRPr="00E4356D">
        <w:rPr>
          <w:bCs/>
        </w:rPr>
        <w:t xml:space="preserve"> a makeup exam will be arranged.</w:t>
      </w:r>
    </w:p>
    <w:p w14:paraId="4DA6EBAE" w14:textId="77777777" w:rsidR="009F542A" w:rsidRDefault="009F542A" w:rsidP="00BF3DD0"/>
    <w:p w14:paraId="03EFFE2D" w14:textId="2592B5A2" w:rsidR="002C6475" w:rsidRPr="009F542A" w:rsidRDefault="002C6475" w:rsidP="002C6475">
      <w:pPr>
        <w:pStyle w:val="Heading1"/>
      </w:pPr>
      <w:r w:rsidRPr="009F542A">
        <w:t>Final Project:</w:t>
      </w:r>
    </w:p>
    <w:p w14:paraId="084ED5EE" w14:textId="7E4FB4CC" w:rsidR="002C6475" w:rsidRPr="009F542A" w:rsidRDefault="00631F2D" w:rsidP="00BF3DD0">
      <w:pPr>
        <w:rPr>
          <w:bCs/>
        </w:rPr>
      </w:pPr>
      <w:r w:rsidRPr="009F542A">
        <w:t xml:space="preserve">In </w:t>
      </w:r>
      <w:r w:rsidR="00FA7254">
        <w:t>place</w:t>
      </w:r>
      <w:r w:rsidRPr="009F542A">
        <w:t xml:space="preserve"> of a final exam, you will work in a group to </w:t>
      </w:r>
      <w:r w:rsidR="0080345B" w:rsidRPr="009F542A">
        <w:t>create a SolidWorks assembly of a commercially available product.</w:t>
      </w:r>
      <w:r w:rsidR="00911BC6" w:rsidRPr="009F542A">
        <w:t xml:space="preserve"> Your group will create </w:t>
      </w:r>
      <w:r w:rsidR="00293803" w:rsidRPr="009F542A">
        <w:t xml:space="preserve">and submit </w:t>
      </w:r>
      <w:r w:rsidR="00F764FD" w:rsidRPr="009F542A">
        <w:t>all</w:t>
      </w:r>
      <w:r w:rsidR="00293803" w:rsidRPr="009F542A">
        <w:t xml:space="preserve"> the required part, assembly, and drawing files. </w:t>
      </w:r>
      <w:r w:rsidR="009F542A" w:rsidRPr="009F542A">
        <w:t xml:space="preserve">Your group will also present your work to the class during the scheduled final exam time. </w:t>
      </w:r>
    </w:p>
    <w:p w14:paraId="07F8C030" w14:textId="77777777" w:rsidR="003E7CEE" w:rsidRPr="000B52DB" w:rsidRDefault="003E7CEE" w:rsidP="00B838AB">
      <w:pPr>
        <w:rPr>
          <w:bCs/>
          <w:highlight w:val="yellow"/>
        </w:rPr>
      </w:pPr>
    </w:p>
    <w:p w14:paraId="43039D6A" w14:textId="438959BE" w:rsidR="000011DC" w:rsidRPr="002C4352" w:rsidRDefault="000011DC" w:rsidP="000011DC">
      <w:pPr>
        <w:pStyle w:val="Heading1"/>
      </w:pPr>
      <w:r w:rsidRPr="002C4352">
        <w:t>Grading Scheme:</w:t>
      </w:r>
    </w:p>
    <w:p w14:paraId="00CBA78D" w14:textId="4E25636B" w:rsidR="00A67449" w:rsidRPr="002C4352" w:rsidRDefault="00A67449" w:rsidP="00A67449">
      <w:r w:rsidRPr="002C4352">
        <w:t>A letter grade will be assigned based on performance in the course according to the following scale</w:t>
      </w:r>
      <w:r w:rsidR="0082427E" w:rsidRPr="002C4352">
        <w:t xml:space="preserve"> (</w:t>
      </w:r>
      <w:r w:rsidR="00AB55BF" w:rsidRPr="002C4352">
        <w:t>r</w:t>
      </w:r>
      <w:r w:rsidR="0082427E" w:rsidRPr="002C4352">
        <w:t xml:space="preserve">efer to the </w:t>
      </w:r>
      <w:hyperlink r:id="rId20" w:history="1">
        <w:r w:rsidR="0082427E" w:rsidRPr="002C4352">
          <w:rPr>
            <w:rStyle w:val="Hyperlink"/>
          </w:rPr>
          <w:t>Undergraduate Catalog</w:t>
        </w:r>
      </w:hyperlink>
      <w:r w:rsidR="0082427E" w:rsidRPr="002C4352">
        <w:t xml:space="preserve"> for a description of NG (No Grade), W, Z, and other grades)</w:t>
      </w:r>
      <w:r w:rsidRPr="002C4352">
        <w:t>:</w:t>
      </w:r>
    </w:p>
    <w:p w14:paraId="405E7877" w14:textId="77777777" w:rsidR="00E21705" w:rsidRPr="002C4352" w:rsidRDefault="00E21705" w:rsidP="00A67449"/>
    <w:tbl>
      <w:tblPr>
        <w:tblStyle w:val="TableGrid"/>
        <w:tblW w:w="0" w:type="auto"/>
        <w:jc w:val="center"/>
        <w:tblLook w:val="04A0" w:firstRow="1" w:lastRow="0" w:firstColumn="1" w:lastColumn="0" w:noHBand="0" w:noVBand="1"/>
      </w:tblPr>
      <w:tblGrid>
        <w:gridCol w:w="1279"/>
        <w:gridCol w:w="1753"/>
        <w:gridCol w:w="2747"/>
        <w:gridCol w:w="3744"/>
      </w:tblGrid>
      <w:tr w:rsidR="00A67449" w:rsidRPr="002C4352" w14:paraId="4B43E9F7" w14:textId="77777777" w:rsidTr="003F50FF">
        <w:trPr>
          <w:trHeight w:val="258"/>
          <w:jc w:val="center"/>
        </w:trPr>
        <w:tc>
          <w:tcPr>
            <w:tcW w:w="1279" w:type="dxa"/>
          </w:tcPr>
          <w:p w14:paraId="1FE77656"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r w:rsidRPr="002C4352">
              <w:rPr>
                <w:rFonts w:ascii="Times New Roman" w:hAnsi="Times New Roman" w:cs="Times New Roman"/>
                <w:b/>
              </w:rPr>
              <w:t>Grade</w:t>
            </w:r>
          </w:p>
        </w:tc>
        <w:tc>
          <w:tcPr>
            <w:tcW w:w="1753" w:type="dxa"/>
          </w:tcPr>
          <w:p w14:paraId="0DB377DF"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rPr>
            </w:pPr>
            <w:r w:rsidRPr="002C4352">
              <w:rPr>
                <w:rFonts w:ascii="Times New Roman" w:hAnsi="Times New Roman" w:cs="Times New Roman"/>
                <w:b/>
              </w:rPr>
              <w:t>Quality Points</w:t>
            </w:r>
          </w:p>
        </w:tc>
        <w:tc>
          <w:tcPr>
            <w:tcW w:w="2747" w:type="dxa"/>
          </w:tcPr>
          <w:p w14:paraId="390A4E96"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lang w:val="en-US"/>
              </w:rPr>
            </w:pPr>
            <w:r w:rsidRPr="002C4352">
              <w:rPr>
                <w:rFonts w:ascii="Times New Roman" w:hAnsi="Times New Roman" w:cs="Times New Roman"/>
                <w:b/>
                <w:lang w:val="en-US"/>
              </w:rPr>
              <w:t>Percentage Equivalents</w:t>
            </w:r>
          </w:p>
        </w:tc>
        <w:tc>
          <w:tcPr>
            <w:tcW w:w="3744" w:type="dxa"/>
          </w:tcPr>
          <w:p w14:paraId="5B75A4E6"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lang w:val="en-US"/>
              </w:rPr>
            </w:pPr>
            <w:r w:rsidRPr="002C4352">
              <w:rPr>
                <w:rFonts w:ascii="Times New Roman" w:hAnsi="Times New Roman" w:cs="Times New Roman"/>
                <w:b/>
                <w:lang w:val="en-US"/>
              </w:rPr>
              <w:t>Interpretation</w:t>
            </w:r>
          </w:p>
        </w:tc>
      </w:tr>
      <w:tr w:rsidR="00A67449" w:rsidRPr="002C4352" w14:paraId="37B450BF" w14:textId="77777777" w:rsidTr="003F50FF">
        <w:trPr>
          <w:trHeight w:val="258"/>
          <w:jc w:val="center"/>
        </w:trPr>
        <w:tc>
          <w:tcPr>
            <w:tcW w:w="1279" w:type="dxa"/>
          </w:tcPr>
          <w:p w14:paraId="07737D7A"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2C4352">
              <w:rPr>
                <w:rFonts w:ascii="Times New Roman" w:hAnsi="Times New Roman" w:cs="Times New Roman"/>
                <w:lang w:val="en-US"/>
              </w:rPr>
              <w:t>A</w:t>
            </w:r>
          </w:p>
        </w:tc>
        <w:tc>
          <w:tcPr>
            <w:tcW w:w="1753" w:type="dxa"/>
          </w:tcPr>
          <w:p w14:paraId="74A17581"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2C4352">
              <w:rPr>
                <w:rFonts w:ascii="Times New Roman" w:hAnsi="Times New Roman" w:cs="Times New Roman"/>
              </w:rPr>
              <w:t>4.00</w:t>
            </w:r>
          </w:p>
        </w:tc>
        <w:tc>
          <w:tcPr>
            <w:tcW w:w="2747" w:type="dxa"/>
          </w:tcPr>
          <w:p w14:paraId="7125BAF0" w14:textId="200EB718"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2C4352">
              <w:rPr>
                <w:rFonts w:ascii="Times New Roman" w:hAnsi="Times New Roman" w:cs="Times New Roman"/>
                <w:lang w:val="en-US"/>
              </w:rPr>
              <w:t>93-100</w:t>
            </w:r>
          </w:p>
        </w:tc>
        <w:tc>
          <w:tcPr>
            <w:tcW w:w="3744" w:type="dxa"/>
          </w:tcPr>
          <w:p w14:paraId="4F818ABD" w14:textId="0680B0DD"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2C4352">
              <w:rPr>
                <w:rFonts w:ascii="Times New Roman" w:hAnsi="Times New Roman" w:cs="Times New Roman"/>
                <w:lang w:val="en-US"/>
              </w:rPr>
              <w:t>Excellent</w:t>
            </w:r>
          </w:p>
        </w:tc>
      </w:tr>
      <w:tr w:rsidR="00A67449" w:rsidRPr="002C4352" w14:paraId="2FEA78B3" w14:textId="77777777" w:rsidTr="003F50FF">
        <w:trPr>
          <w:trHeight w:val="258"/>
          <w:jc w:val="center"/>
        </w:trPr>
        <w:tc>
          <w:tcPr>
            <w:tcW w:w="1279" w:type="dxa"/>
          </w:tcPr>
          <w:p w14:paraId="1B8A924B"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2C4352">
              <w:rPr>
                <w:rFonts w:ascii="Times New Roman" w:hAnsi="Times New Roman" w:cs="Times New Roman"/>
                <w:lang w:val="en-US"/>
              </w:rPr>
              <w:t>A-</w:t>
            </w:r>
          </w:p>
        </w:tc>
        <w:tc>
          <w:tcPr>
            <w:tcW w:w="1753" w:type="dxa"/>
          </w:tcPr>
          <w:p w14:paraId="2E1B1818"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2C4352">
              <w:rPr>
                <w:rFonts w:ascii="Times New Roman" w:hAnsi="Times New Roman" w:cs="Times New Roman"/>
              </w:rPr>
              <w:t>3.67</w:t>
            </w:r>
          </w:p>
        </w:tc>
        <w:tc>
          <w:tcPr>
            <w:tcW w:w="2747" w:type="dxa"/>
          </w:tcPr>
          <w:p w14:paraId="60782A2E" w14:textId="6F92D7D3"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2C4352">
              <w:rPr>
                <w:rFonts w:ascii="Times New Roman" w:eastAsia="Times New Roman" w:hAnsi="Times New Roman" w:cs="Times New Roman"/>
              </w:rPr>
              <w:t>90-92</w:t>
            </w:r>
          </w:p>
        </w:tc>
        <w:tc>
          <w:tcPr>
            <w:tcW w:w="3744" w:type="dxa"/>
          </w:tcPr>
          <w:p w14:paraId="7CF72244"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p>
        </w:tc>
      </w:tr>
      <w:tr w:rsidR="00A67449" w:rsidRPr="002C4352" w14:paraId="101F6B86" w14:textId="77777777" w:rsidTr="003F50FF">
        <w:trPr>
          <w:trHeight w:val="258"/>
          <w:jc w:val="center"/>
        </w:trPr>
        <w:tc>
          <w:tcPr>
            <w:tcW w:w="1279" w:type="dxa"/>
          </w:tcPr>
          <w:p w14:paraId="51253761"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2C4352">
              <w:rPr>
                <w:rFonts w:ascii="Times New Roman" w:hAnsi="Times New Roman" w:cs="Times New Roman"/>
                <w:lang w:val="en-US"/>
              </w:rPr>
              <w:t>B+</w:t>
            </w:r>
          </w:p>
        </w:tc>
        <w:tc>
          <w:tcPr>
            <w:tcW w:w="1753" w:type="dxa"/>
          </w:tcPr>
          <w:p w14:paraId="1BCA619A"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2C4352">
              <w:rPr>
                <w:rFonts w:ascii="Times New Roman" w:hAnsi="Times New Roman" w:cs="Times New Roman"/>
              </w:rPr>
              <w:t>3.33</w:t>
            </w:r>
          </w:p>
        </w:tc>
        <w:tc>
          <w:tcPr>
            <w:tcW w:w="2747" w:type="dxa"/>
          </w:tcPr>
          <w:p w14:paraId="3E0F10DC" w14:textId="28C3C4E5"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2C4352">
              <w:rPr>
                <w:rFonts w:ascii="Times New Roman" w:hAnsi="Times New Roman" w:cs="Times New Roman"/>
                <w:lang w:val="en-US"/>
              </w:rPr>
              <w:t>87-89</w:t>
            </w:r>
          </w:p>
        </w:tc>
        <w:tc>
          <w:tcPr>
            <w:tcW w:w="3744" w:type="dxa"/>
          </w:tcPr>
          <w:p w14:paraId="63069F70" w14:textId="340BB04F"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2C4352">
              <w:rPr>
                <w:rFonts w:ascii="Times New Roman" w:hAnsi="Times New Roman" w:cs="Times New Roman"/>
                <w:lang w:val="en-US"/>
              </w:rPr>
              <w:t>Superior</w:t>
            </w:r>
          </w:p>
        </w:tc>
      </w:tr>
      <w:tr w:rsidR="00A67449" w:rsidRPr="002C4352" w14:paraId="41B2FF80" w14:textId="77777777" w:rsidTr="003F50FF">
        <w:trPr>
          <w:trHeight w:val="258"/>
          <w:jc w:val="center"/>
        </w:trPr>
        <w:tc>
          <w:tcPr>
            <w:tcW w:w="1279" w:type="dxa"/>
          </w:tcPr>
          <w:p w14:paraId="206CB35F"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2C4352">
              <w:rPr>
                <w:rFonts w:ascii="Times New Roman" w:hAnsi="Times New Roman" w:cs="Times New Roman"/>
                <w:lang w:val="en-US"/>
              </w:rPr>
              <w:t>B</w:t>
            </w:r>
          </w:p>
        </w:tc>
        <w:tc>
          <w:tcPr>
            <w:tcW w:w="1753" w:type="dxa"/>
          </w:tcPr>
          <w:p w14:paraId="052A0620"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2C4352">
              <w:rPr>
                <w:rFonts w:ascii="Times New Roman" w:hAnsi="Times New Roman" w:cs="Times New Roman"/>
              </w:rPr>
              <w:t>3.00</w:t>
            </w:r>
          </w:p>
        </w:tc>
        <w:tc>
          <w:tcPr>
            <w:tcW w:w="2747" w:type="dxa"/>
          </w:tcPr>
          <w:p w14:paraId="3839BF75" w14:textId="796559C8"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2C4352">
              <w:rPr>
                <w:rFonts w:ascii="Times New Roman" w:eastAsia="Times New Roman" w:hAnsi="Times New Roman" w:cs="Times New Roman"/>
              </w:rPr>
              <w:t>83-86</w:t>
            </w:r>
          </w:p>
        </w:tc>
        <w:tc>
          <w:tcPr>
            <w:tcW w:w="3744" w:type="dxa"/>
          </w:tcPr>
          <w:p w14:paraId="1A72D06F"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p>
        </w:tc>
      </w:tr>
      <w:tr w:rsidR="00A67449" w:rsidRPr="002C4352" w14:paraId="5016E4B3" w14:textId="77777777" w:rsidTr="003F50FF">
        <w:trPr>
          <w:trHeight w:val="246"/>
          <w:jc w:val="center"/>
        </w:trPr>
        <w:tc>
          <w:tcPr>
            <w:tcW w:w="1279" w:type="dxa"/>
          </w:tcPr>
          <w:p w14:paraId="0B00AECA"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2C4352">
              <w:rPr>
                <w:rFonts w:ascii="Times New Roman" w:hAnsi="Times New Roman" w:cs="Times New Roman"/>
                <w:lang w:val="en-US"/>
              </w:rPr>
              <w:t>B-</w:t>
            </w:r>
          </w:p>
        </w:tc>
        <w:tc>
          <w:tcPr>
            <w:tcW w:w="1753" w:type="dxa"/>
          </w:tcPr>
          <w:p w14:paraId="343E3454"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2C4352">
              <w:rPr>
                <w:rFonts w:ascii="Times New Roman" w:hAnsi="Times New Roman" w:cs="Times New Roman"/>
              </w:rPr>
              <w:t>2.67</w:t>
            </w:r>
          </w:p>
        </w:tc>
        <w:tc>
          <w:tcPr>
            <w:tcW w:w="2747" w:type="dxa"/>
          </w:tcPr>
          <w:p w14:paraId="516A5627" w14:textId="403250A2"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2C4352">
              <w:rPr>
                <w:rFonts w:ascii="Times New Roman" w:eastAsia="Times New Roman" w:hAnsi="Times New Roman" w:cs="Times New Roman"/>
              </w:rPr>
              <w:t>80-82</w:t>
            </w:r>
          </w:p>
        </w:tc>
        <w:tc>
          <w:tcPr>
            <w:tcW w:w="3744" w:type="dxa"/>
          </w:tcPr>
          <w:p w14:paraId="7777F5A0"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p>
        </w:tc>
      </w:tr>
      <w:tr w:rsidR="00A67449" w:rsidRPr="002C4352" w14:paraId="284A3B8C" w14:textId="77777777" w:rsidTr="003F50FF">
        <w:trPr>
          <w:trHeight w:val="232"/>
          <w:jc w:val="center"/>
        </w:trPr>
        <w:tc>
          <w:tcPr>
            <w:tcW w:w="1279" w:type="dxa"/>
          </w:tcPr>
          <w:p w14:paraId="19507E52"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2C4352">
              <w:rPr>
                <w:rFonts w:ascii="Times New Roman" w:hAnsi="Times New Roman" w:cs="Times New Roman"/>
                <w:lang w:val="en-US"/>
              </w:rPr>
              <w:t>C+</w:t>
            </w:r>
          </w:p>
        </w:tc>
        <w:tc>
          <w:tcPr>
            <w:tcW w:w="1753" w:type="dxa"/>
          </w:tcPr>
          <w:p w14:paraId="400ADAB8"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2C4352">
              <w:rPr>
                <w:rFonts w:ascii="Times New Roman" w:hAnsi="Times New Roman" w:cs="Times New Roman"/>
              </w:rPr>
              <w:t>2.33</w:t>
            </w:r>
          </w:p>
        </w:tc>
        <w:tc>
          <w:tcPr>
            <w:tcW w:w="2747" w:type="dxa"/>
          </w:tcPr>
          <w:p w14:paraId="7B7590E5" w14:textId="654C1DCF"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2C4352">
              <w:rPr>
                <w:rFonts w:ascii="Times New Roman" w:hAnsi="Times New Roman" w:cs="Times New Roman"/>
                <w:lang w:val="en-US"/>
              </w:rPr>
              <w:t>77-79</w:t>
            </w:r>
          </w:p>
        </w:tc>
        <w:tc>
          <w:tcPr>
            <w:tcW w:w="3744" w:type="dxa"/>
          </w:tcPr>
          <w:p w14:paraId="6844890A" w14:textId="67460E9E"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2C4352">
              <w:rPr>
                <w:rFonts w:ascii="Times New Roman" w:hAnsi="Times New Roman" w:cs="Times New Roman"/>
                <w:lang w:val="en-US"/>
              </w:rPr>
              <w:t>Average</w:t>
            </w:r>
          </w:p>
        </w:tc>
      </w:tr>
      <w:tr w:rsidR="00A67449" w:rsidRPr="002C4352" w14:paraId="42966EB9" w14:textId="77777777" w:rsidTr="003F50FF">
        <w:trPr>
          <w:trHeight w:val="258"/>
          <w:jc w:val="center"/>
        </w:trPr>
        <w:tc>
          <w:tcPr>
            <w:tcW w:w="1279" w:type="dxa"/>
          </w:tcPr>
          <w:p w14:paraId="42DB2773"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2C4352">
              <w:rPr>
                <w:rFonts w:ascii="Times New Roman" w:hAnsi="Times New Roman" w:cs="Times New Roman"/>
                <w:lang w:val="en-US"/>
              </w:rPr>
              <w:t>C</w:t>
            </w:r>
          </w:p>
        </w:tc>
        <w:tc>
          <w:tcPr>
            <w:tcW w:w="1753" w:type="dxa"/>
          </w:tcPr>
          <w:p w14:paraId="6C854C74"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2C4352">
              <w:rPr>
                <w:rFonts w:ascii="Times New Roman" w:hAnsi="Times New Roman" w:cs="Times New Roman"/>
              </w:rPr>
              <w:t>2.00</w:t>
            </w:r>
          </w:p>
        </w:tc>
        <w:tc>
          <w:tcPr>
            <w:tcW w:w="2747" w:type="dxa"/>
          </w:tcPr>
          <w:p w14:paraId="50D2EAA3" w14:textId="34206890"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2C4352">
              <w:rPr>
                <w:rFonts w:ascii="Times New Roman" w:eastAsia="Times New Roman" w:hAnsi="Times New Roman" w:cs="Times New Roman"/>
              </w:rPr>
              <w:t>73-76</w:t>
            </w:r>
          </w:p>
        </w:tc>
        <w:tc>
          <w:tcPr>
            <w:tcW w:w="3744" w:type="dxa"/>
          </w:tcPr>
          <w:p w14:paraId="468049A7"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p>
        </w:tc>
      </w:tr>
      <w:tr w:rsidR="00A67449" w:rsidRPr="002C4352" w14:paraId="3EA18C00" w14:textId="77777777" w:rsidTr="003F50FF">
        <w:trPr>
          <w:trHeight w:val="258"/>
          <w:jc w:val="center"/>
        </w:trPr>
        <w:tc>
          <w:tcPr>
            <w:tcW w:w="1279" w:type="dxa"/>
          </w:tcPr>
          <w:p w14:paraId="20228DFE"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2C4352">
              <w:rPr>
                <w:rFonts w:ascii="Times New Roman" w:hAnsi="Times New Roman" w:cs="Times New Roman"/>
                <w:lang w:val="en-US"/>
              </w:rPr>
              <w:t>C-</w:t>
            </w:r>
          </w:p>
        </w:tc>
        <w:tc>
          <w:tcPr>
            <w:tcW w:w="1753" w:type="dxa"/>
          </w:tcPr>
          <w:p w14:paraId="68AE1A7E"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2C4352">
              <w:rPr>
                <w:rFonts w:ascii="Times New Roman" w:hAnsi="Times New Roman" w:cs="Times New Roman"/>
              </w:rPr>
              <w:t>1.67</w:t>
            </w:r>
          </w:p>
        </w:tc>
        <w:tc>
          <w:tcPr>
            <w:tcW w:w="2747" w:type="dxa"/>
          </w:tcPr>
          <w:p w14:paraId="7A3B5014" w14:textId="5A583866"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2C4352">
              <w:rPr>
                <w:rFonts w:ascii="Times New Roman" w:eastAsia="Times New Roman" w:hAnsi="Times New Roman" w:cs="Times New Roman"/>
              </w:rPr>
              <w:t>70-72</w:t>
            </w:r>
          </w:p>
        </w:tc>
        <w:tc>
          <w:tcPr>
            <w:tcW w:w="3744" w:type="dxa"/>
          </w:tcPr>
          <w:p w14:paraId="507BF637"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p>
        </w:tc>
      </w:tr>
      <w:tr w:rsidR="00A67449" w:rsidRPr="002C4352" w14:paraId="17CEA75B" w14:textId="77777777" w:rsidTr="003F50FF">
        <w:trPr>
          <w:trHeight w:val="258"/>
          <w:jc w:val="center"/>
        </w:trPr>
        <w:tc>
          <w:tcPr>
            <w:tcW w:w="1279" w:type="dxa"/>
          </w:tcPr>
          <w:p w14:paraId="6F7207FD" w14:textId="63E3277C"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2C4352">
              <w:rPr>
                <w:rFonts w:ascii="Times New Roman" w:hAnsi="Times New Roman" w:cs="Times New Roman"/>
                <w:lang w:val="en-US"/>
              </w:rPr>
              <w:t>D+</w:t>
            </w:r>
          </w:p>
        </w:tc>
        <w:tc>
          <w:tcPr>
            <w:tcW w:w="1753" w:type="dxa"/>
          </w:tcPr>
          <w:p w14:paraId="04A9636F" w14:textId="7BE55FD2"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2C4352">
              <w:rPr>
                <w:rFonts w:ascii="Times New Roman" w:hAnsi="Times New Roman" w:cs="Times New Roman"/>
              </w:rPr>
              <w:t>1.33</w:t>
            </w:r>
          </w:p>
        </w:tc>
        <w:tc>
          <w:tcPr>
            <w:tcW w:w="2747" w:type="dxa"/>
          </w:tcPr>
          <w:p w14:paraId="715849CD" w14:textId="057883F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2C4352">
              <w:rPr>
                <w:rFonts w:ascii="Times New Roman" w:eastAsia="Times New Roman" w:hAnsi="Times New Roman" w:cs="Times New Roman"/>
              </w:rPr>
              <w:t>67-69</w:t>
            </w:r>
          </w:p>
        </w:tc>
        <w:tc>
          <w:tcPr>
            <w:tcW w:w="3744" w:type="dxa"/>
          </w:tcPr>
          <w:p w14:paraId="63142B51" w14:textId="05ABBECF"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2C4352">
              <w:rPr>
                <w:rFonts w:ascii="Times New Roman" w:eastAsia="Times New Roman" w:hAnsi="Times New Roman" w:cs="Times New Roman"/>
              </w:rPr>
              <w:t>Below Average</w:t>
            </w:r>
          </w:p>
        </w:tc>
      </w:tr>
      <w:tr w:rsidR="00A67449" w:rsidRPr="002C4352" w14:paraId="3EDBF866" w14:textId="77777777" w:rsidTr="003F50FF">
        <w:trPr>
          <w:trHeight w:val="258"/>
          <w:jc w:val="center"/>
        </w:trPr>
        <w:tc>
          <w:tcPr>
            <w:tcW w:w="1279" w:type="dxa"/>
          </w:tcPr>
          <w:p w14:paraId="6601A800" w14:textId="1C6E9C23"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2C4352">
              <w:rPr>
                <w:rFonts w:ascii="Times New Roman" w:hAnsi="Times New Roman" w:cs="Times New Roman"/>
                <w:lang w:val="en-US"/>
              </w:rPr>
              <w:t>D</w:t>
            </w:r>
          </w:p>
        </w:tc>
        <w:tc>
          <w:tcPr>
            <w:tcW w:w="1753" w:type="dxa"/>
          </w:tcPr>
          <w:p w14:paraId="6896F1F2" w14:textId="2999FB1E"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2C4352">
              <w:rPr>
                <w:rFonts w:ascii="Times New Roman" w:hAnsi="Times New Roman" w:cs="Times New Roman"/>
              </w:rPr>
              <w:t>1.00</w:t>
            </w:r>
          </w:p>
        </w:tc>
        <w:tc>
          <w:tcPr>
            <w:tcW w:w="2747" w:type="dxa"/>
          </w:tcPr>
          <w:p w14:paraId="01CCCAFA" w14:textId="7B6B4536"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2C4352">
              <w:rPr>
                <w:rFonts w:ascii="Times New Roman" w:eastAsia="Times New Roman" w:hAnsi="Times New Roman" w:cs="Times New Roman"/>
              </w:rPr>
              <w:t>63-66</w:t>
            </w:r>
          </w:p>
        </w:tc>
        <w:tc>
          <w:tcPr>
            <w:tcW w:w="3744" w:type="dxa"/>
          </w:tcPr>
          <w:p w14:paraId="2893882D"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p>
        </w:tc>
      </w:tr>
      <w:tr w:rsidR="00A67449" w:rsidRPr="002C4352" w14:paraId="7BD36E9A" w14:textId="77777777" w:rsidTr="003F50FF">
        <w:trPr>
          <w:trHeight w:val="258"/>
          <w:jc w:val="center"/>
        </w:trPr>
        <w:tc>
          <w:tcPr>
            <w:tcW w:w="1279" w:type="dxa"/>
          </w:tcPr>
          <w:p w14:paraId="79227973" w14:textId="5A68A741"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2C4352">
              <w:rPr>
                <w:rFonts w:ascii="Times New Roman" w:hAnsi="Times New Roman" w:cs="Times New Roman"/>
                <w:lang w:val="en-US"/>
              </w:rPr>
              <w:t>D-</w:t>
            </w:r>
          </w:p>
        </w:tc>
        <w:tc>
          <w:tcPr>
            <w:tcW w:w="1753" w:type="dxa"/>
          </w:tcPr>
          <w:p w14:paraId="3A9A3926" w14:textId="1343833F"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sidRPr="002C4352">
              <w:rPr>
                <w:rFonts w:ascii="Times New Roman" w:hAnsi="Times New Roman" w:cs="Times New Roman"/>
              </w:rPr>
              <w:t>0.67</w:t>
            </w:r>
          </w:p>
        </w:tc>
        <w:tc>
          <w:tcPr>
            <w:tcW w:w="2747" w:type="dxa"/>
          </w:tcPr>
          <w:p w14:paraId="498F30C2" w14:textId="7A4E520B"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2C4352">
              <w:rPr>
                <w:rFonts w:ascii="Times New Roman" w:eastAsia="Times New Roman" w:hAnsi="Times New Roman" w:cs="Times New Roman"/>
              </w:rPr>
              <w:t>60-62</w:t>
            </w:r>
          </w:p>
        </w:tc>
        <w:tc>
          <w:tcPr>
            <w:tcW w:w="3744" w:type="dxa"/>
          </w:tcPr>
          <w:p w14:paraId="154E6709"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p>
        </w:tc>
      </w:tr>
      <w:tr w:rsidR="00A67449" w:rsidRPr="002C4352" w14:paraId="08559CCE" w14:textId="77777777" w:rsidTr="003F50FF">
        <w:trPr>
          <w:trHeight w:val="269"/>
          <w:jc w:val="center"/>
        </w:trPr>
        <w:tc>
          <w:tcPr>
            <w:tcW w:w="1279" w:type="dxa"/>
          </w:tcPr>
          <w:p w14:paraId="5684A4AE"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2C4352">
              <w:rPr>
                <w:rFonts w:ascii="Times New Roman" w:hAnsi="Times New Roman" w:cs="Times New Roman"/>
                <w:lang w:val="en-US"/>
              </w:rPr>
              <w:lastRenderedPageBreak/>
              <w:t>F</w:t>
            </w:r>
          </w:p>
        </w:tc>
        <w:tc>
          <w:tcPr>
            <w:tcW w:w="1753" w:type="dxa"/>
          </w:tcPr>
          <w:p w14:paraId="39AE8865"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2C4352">
              <w:rPr>
                <w:rFonts w:ascii="Times New Roman" w:hAnsi="Times New Roman" w:cs="Times New Roman"/>
                <w:lang w:val="en-US"/>
              </w:rPr>
              <w:t>0</w:t>
            </w:r>
          </w:p>
        </w:tc>
        <w:tc>
          <w:tcPr>
            <w:tcW w:w="2747" w:type="dxa"/>
          </w:tcPr>
          <w:p w14:paraId="77B354B8" w14:textId="275B72C2" w:rsidR="00A67449" w:rsidRPr="002C4352" w:rsidRDefault="00A67449" w:rsidP="00A6744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2C4352">
              <w:rPr>
                <w:rFonts w:ascii="Times New Roman" w:hAnsi="Times New Roman" w:cs="Times New Roman"/>
                <w:lang w:val="en-US"/>
              </w:rPr>
              <w:t>&lt; 60%</w:t>
            </w:r>
          </w:p>
        </w:tc>
        <w:tc>
          <w:tcPr>
            <w:tcW w:w="3744" w:type="dxa"/>
          </w:tcPr>
          <w:p w14:paraId="35C6025E" w14:textId="77777777" w:rsidR="00A67449" w:rsidRPr="002C4352" w:rsidRDefault="00A67449" w:rsidP="003F50F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2C4352">
              <w:rPr>
                <w:rFonts w:ascii="Times New Roman" w:eastAsia="Times New Roman" w:hAnsi="Times New Roman" w:cs="Times New Roman"/>
              </w:rPr>
              <w:t>Failure</w:t>
            </w:r>
          </w:p>
        </w:tc>
      </w:tr>
    </w:tbl>
    <w:p w14:paraId="46DB7FEC" w14:textId="419AA2DD" w:rsidR="00E55355" w:rsidRDefault="00E55355" w:rsidP="00707F29">
      <w:pPr>
        <w:rPr>
          <w:b/>
        </w:rPr>
      </w:pPr>
    </w:p>
    <w:p w14:paraId="60C0E7FE" w14:textId="77777777" w:rsidR="00A119F3" w:rsidRPr="00CC1DB0" w:rsidRDefault="00A119F3" w:rsidP="00A119F3">
      <w:pPr>
        <w:pStyle w:val="Heading1"/>
      </w:pPr>
      <w:r w:rsidRPr="00CC1DB0">
        <w:t>Bibliography (Additional resources that may be of interest):</w:t>
      </w:r>
    </w:p>
    <w:p w14:paraId="6390EAB1" w14:textId="77777777" w:rsidR="00A119F3" w:rsidRPr="00CC1DB0" w:rsidRDefault="00A119F3" w:rsidP="00A119F3">
      <w:pPr>
        <w:pStyle w:val="ListParagraph"/>
        <w:numPr>
          <w:ilvl w:val="0"/>
          <w:numId w:val="26"/>
        </w:numPr>
        <w:rPr>
          <w:rFonts w:eastAsiaTheme="minorHAnsi"/>
        </w:rPr>
      </w:pPr>
      <w:r w:rsidRPr="00CC1DB0">
        <w:rPr>
          <w:rFonts w:eastAsiaTheme="minorHAnsi"/>
          <w:i/>
          <w:iCs/>
        </w:rPr>
        <w:t xml:space="preserve">Introduction to Graphics Communications for Engineers </w:t>
      </w:r>
      <w:r w:rsidRPr="00CC1DB0">
        <w:rPr>
          <w:rFonts w:eastAsiaTheme="minorHAnsi"/>
        </w:rPr>
        <w:t xml:space="preserve">by G. </w:t>
      </w:r>
      <w:proofErr w:type="spellStart"/>
      <w:r w:rsidRPr="00CC1DB0">
        <w:rPr>
          <w:rFonts w:eastAsiaTheme="minorHAnsi"/>
        </w:rPr>
        <w:t>Bertoline</w:t>
      </w:r>
      <w:proofErr w:type="spellEnd"/>
      <w:r w:rsidRPr="00CC1DB0">
        <w:rPr>
          <w:rFonts w:eastAsiaTheme="minorHAnsi"/>
        </w:rPr>
        <w:t>; McGraw-Hill; 5</w:t>
      </w:r>
      <w:r w:rsidRPr="00CC1DB0">
        <w:rPr>
          <w:rFonts w:eastAsiaTheme="minorHAnsi"/>
          <w:vertAlign w:val="superscript"/>
        </w:rPr>
        <w:t>th</w:t>
      </w:r>
      <w:r w:rsidRPr="00CC1DB0">
        <w:rPr>
          <w:rFonts w:eastAsiaTheme="minorHAnsi"/>
        </w:rPr>
        <w:t xml:space="preserve"> edition; 2022</w:t>
      </w:r>
    </w:p>
    <w:p w14:paraId="498865F6" w14:textId="2712B73B" w:rsidR="00A119F3" w:rsidRDefault="00A119F3" w:rsidP="00A119F3">
      <w:pPr>
        <w:pStyle w:val="ListParagraph"/>
        <w:numPr>
          <w:ilvl w:val="0"/>
          <w:numId w:val="26"/>
        </w:numPr>
        <w:rPr>
          <w:rFonts w:eastAsiaTheme="minorHAnsi"/>
        </w:rPr>
      </w:pPr>
      <w:r w:rsidRPr="00CC1DB0">
        <w:rPr>
          <w:rFonts w:eastAsiaTheme="minorHAnsi"/>
          <w:i/>
          <w:iCs/>
        </w:rPr>
        <w:t xml:space="preserve">Introduction to Solid Modeling Using SolidWorks 2021 </w:t>
      </w:r>
      <w:r w:rsidRPr="00CC1DB0">
        <w:rPr>
          <w:rFonts w:eastAsiaTheme="minorHAnsi"/>
        </w:rPr>
        <w:t>by W. Howard &amp; J. Musto; McGraw-Hill; 2022</w:t>
      </w:r>
    </w:p>
    <w:p w14:paraId="140C1978" w14:textId="77777777" w:rsidR="00AF0277" w:rsidRPr="00CC1DB0" w:rsidRDefault="00AF0277" w:rsidP="00AF0277">
      <w:pPr>
        <w:pStyle w:val="ListParagraph"/>
        <w:rPr>
          <w:rFonts w:eastAsiaTheme="minorHAnsi"/>
        </w:rPr>
      </w:pPr>
    </w:p>
    <w:p w14:paraId="1A00F0A8" w14:textId="44EF1CCD" w:rsidR="000011DC" w:rsidRPr="002C4352" w:rsidRDefault="007F27DE" w:rsidP="005C3FD4">
      <w:pPr>
        <w:pStyle w:val="Heading1"/>
      </w:pPr>
      <w:r w:rsidRPr="002C4352">
        <w:t xml:space="preserve">Tentative </w:t>
      </w:r>
      <w:r w:rsidR="00A80BDB" w:rsidRPr="002C4352">
        <w:t>Course Outline</w:t>
      </w:r>
      <w:r w:rsidRPr="002C4352">
        <w:t>:</w:t>
      </w:r>
      <w:r w:rsidR="00800BE3" w:rsidRPr="002C4352">
        <w:t xml:space="preserve"> </w:t>
      </w:r>
    </w:p>
    <w:p w14:paraId="02FB55DF" w14:textId="7D254625" w:rsidR="007F27DE" w:rsidRPr="002C4352" w:rsidRDefault="00800BE3" w:rsidP="00707F29">
      <w:pPr>
        <w:rPr>
          <w:b/>
        </w:rPr>
      </w:pPr>
      <w:r w:rsidRPr="002C4352">
        <w:rPr>
          <w:bCs/>
        </w:rPr>
        <w:t xml:space="preserve">The following schedule is subject to change at the discretion of the instructor. Every effort will be made to announce changes in advance, but </w:t>
      </w:r>
      <w:r w:rsidR="00B42F75" w:rsidRPr="002C4352">
        <w:rPr>
          <w:bCs/>
        </w:rPr>
        <w:t>you as a student</w:t>
      </w:r>
      <w:r w:rsidRPr="002C4352">
        <w:rPr>
          <w:bCs/>
        </w:rPr>
        <w:t xml:space="preserve"> are responsible for changes.</w:t>
      </w:r>
    </w:p>
    <w:p w14:paraId="44FAE507" w14:textId="1BFA5481" w:rsidR="00525097" w:rsidRPr="000B52DB" w:rsidRDefault="00525097" w:rsidP="00707F29">
      <w:pPr>
        <w:rPr>
          <w:b/>
          <w:highlight w:val="yellow"/>
        </w:rPr>
      </w:pPr>
    </w:p>
    <w:tbl>
      <w:tblPr>
        <w:tblStyle w:val="TableGrid"/>
        <w:tblW w:w="0" w:type="auto"/>
        <w:tblLook w:val="04A0" w:firstRow="1" w:lastRow="0" w:firstColumn="1" w:lastColumn="0" w:noHBand="0" w:noVBand="1"/>
      </w:tblPr>
      <w:tblGrid>
        <w:gridCol w:w="803"/>
        <w:gridCol w:w="1622"/>
        <w:gridCol w:w="7470"/>
      </w:tblGrid>
      <w:tr w:rsidR="0017711F" w:rsidRPr="000B52DB" w14:paraId="7ED4CC43" w14:textId="2A3C825D" w:rsidTr="0017711F">
        <w:trPr>
          <w:trHeight w:val="269"/>
        </w:trPr>
        <w:tc>
          <w:tcPr>
            <w:tcW w:w="803" w:type="dxa"/>
            <w:vAlign w:val="center"/>
          </w:tcPr>
          <w:p w14:paraId="079B0A7F" w14:textId="652067CF" w:rsidR="0017711F" w:rsidRPr="000969D1" w:rsidRDefault="0017711F" w:rsidP="00007A84">
            <w:pPr>
              <w:rPr>
                <w:b/>
              </w:rPr>
            </w:pPr>
            <w:r w:rsidRPr="000969D1">
              <w:rPr>
                <w:b/>
              </w:rPr>
              <w:t>Week</w:t>
            </w:r>
          </w:p>
        </w:tc>
        <w:tc>
          <w:tcPr>
            <w:tcW w:w="1622" w:type="dxa"/>
          </w:tcPr>
          <w:p w14:paraId="2C6E0BB3" w14:textId="1676B0C7" w:rsidR="0017711F" w:rsidRPr="000969D1" w:rsidRDefault="0017711F" w:rsidP="00007A84">
            <w:pPr>
              <w:rPr>
                <w:b/>
              </w:rPr>
            </w:pPr>
            <w:r w:rsidRPr="000969D1">
              <w:rPr>
                <w:b/>
              </w:rPr>
              <w:t>Lecture Date</w:t>
            </w:r>
          </w:p>
        </w:tc>
        <w:tc>
          <w:tcPr>
            <w:tcW w:w="7470" w:type="dxa"/>
            <w:vAlign w:val="center"/>
          </w:tcPr>
          <w:p w14:paraId="61EE596A" w14:textId="0A5CFD4C" w:rsidR="0017711F" w:rsidRPr="000B52DB" w:rsidRDefault="0017711F" w:rsidP="00007A84">
            <w:pPr>
              <w:rPr>
                <w:b/>
                <w:highlight w:val="yellow"/>
              </w:rPr>
            </w:pPr>
            <w:r w:rsidRPr="000969D1">
              <w:rPr>
                <w:b/>
              </w:rPr>
              <w:t>Topics</w:t>
            </w:r>
          </w:p>
        </w:tc>
      </w:tr>
      <w:tr w:rsidR="0017711F" w:rsidRPr="000B52DB" w14:paraId="3A30B3EE" w14:textId="488C9956" w:rsidTr="0017711F">
        <w:trPr>
          <w:trHeight w:val="71"/>
        </w:trPr>
        <w:tc>
          <w:tcPr>
            <w:tcW w:w="803" w:type="dxa"/>
            <w:vAlign w:val="center"/>
          </w:tcPr>
          <w:p w14:paraId="44AD2C50" w14:textId="2CFB009C" w:rsidR="0017711F" w:rsidRPr="000969D1" w:rsidRDefault="0017711F" w:rsidP="00007A84">
            <w:pPr>
              <w:rPr>
                <w:b/>
              </w:rPr>
            </w:pPr>
            <w:r w:rsidRPr="000969D1">
              <w:rPr>
                <w:b/>
              </w:rPr>
              <w:t>1</w:t>
            </w:r>
          </w:p>
        </w:tc>
        <w:tc>
          <w:tcPr>
            <w:tcW w:w="1622" w:type="dxa"/>
          </w:tcPr>
          <w:p w14:paraId="494DA0DA" w14:textId="54B47E1D" w:rsidR="0017711F" w:rsidRPr="000969D1" w:rsidRDefault="0017711F" w:rsidP="00007A84">
            <w:pPr>
              <w:rPr>
                <w:bCs/>
              </w:rPr>
            </w:pPr>
            <w:r w:rsidRPr="000969D1">
              <w:rPr>
                <w:bCs/>
              </w:rPr>
              <w:t>1/25</w:t>
            </w:r>
          </w:p>
        </w:tc>
        <w:tc>
          <w:tcPr>
            <w:tcW w:w="7470" w:type="dxa"/>
            <w:vAlign w:val="center"/>
          </w:tcPr>
          <w:p w14:paraId="4289CA36" w14:textId="6AA9F7DD" w:rsidR="0017711F" w:rsidRPr="0017711F" w:rsidRDefault="0017711F" w:rsidP="00007A84">
            <w:pPr>
              <w:rPr>
                <w:bCs/>
              </w:rPr>
            </w:pPr>
            <w:r w:rsidRPr="0017711F">
              <w:rPr>
                <w:bCs/>
              </w:rPr>
              <w:t xml:space="preserve">Course </w:t>
            </w:r>
            <w:r>
              <w:rPr>
                <w:bCs/>
              </w:rPr>
              <w:t>Introduction; Orthographic Projection; Line Types</w:t>
            </w:r>
          </w:p>
        </w:tc>
      </w:tr>
      <w:tr w:rsidR="0017711F" w:rsidRPr="000B52DB" w14:paraId="07431EC3" w14:textId="3735ED0E" w:rsidTr="0017711F">
        <w:trPr>
          <w:trHeight w:val="161"/>
        </w:trPr>
        <w:tc>
          <w:tcPr>
            <w:tcW w:w="803" w:type="dxa"/>
            <w:vAlign w:val="center"/>
          </w:tcPr>
          <w:p w14:paraId="79737A96" w14:textId="65D8B568" w:rsidR="0017711F" w:rsidRPr="000969D1" w:rsidRDefault="0017711F" w:rsidP="00876237">
            <w:pPr>
              <w:rPr>
                <w:b/>
              </w:rPr>
            </w:pPr>
            <w:r w:rsidRPr="000969D1">
              <w:rPr>
                <w:b/>
              </w:rPr>
              <w:t>2</w:t>
            </w:r>
          </w:p>
        </w:tc>
        <w:tc>
          <w:tcPr>
            <w:tcW w:w="1622" w:type="dxa"/>
            <w:vAlign w:val="center"/>
          </w:tcPr>
          <w:p w14:paraId="21308500" w14:textId="1F3ED121" w:rsidR="0017711F" w:rsidRPr="000969D1" w:rsidRDefault="0017711F" w:rsidP="0077316E">
            <w:pPr>
              <w:rPr>
                <w:bCs/>
              </w:rPr>
            </w:pPr>
            <w:r w:rsidRPr="000969D1">
              <w:rPr>
                <w:bCs/>
              </w:rPr>
              <w:t>2/1</w:t>
            </w:r>
          </w:p>
        </w:tc>
        <w:tc>
          <w:tcPr>
            <w:tcW w:w="7470" w:type="dxa"/>
            <w:vAlign w:val="center"/>
          </w:tcPr>
          <w:p w14:paraId="5E32D77C" w14:textId="6F18B4AA" w:rsidR="0017711F" w:rsidRPr="0017711F" w:rsidRDefault="00631C66" w:rsidP="00876237">
            <w:pPr>
              <w:rPr>
                <w:bCs/>
              </w:rPr>
            </w:pPr>
            <w:r>
              <w:rPr>
                <w:bCs/>
              </w:rPr>
              <w:t>Orthographic Projection</w:t>
            </w:r>
            <w:r w:rsidR="00F628E4">
              <w:rPr>
                <w:bCs/>
              </w:rPr>
              <w:t>: Auxiliary Views</w:t>
            </w:r>
            <w:r>
              <w:rPr>
                <w:bCs/>
              </w:rPr>
              <w:t xml:space="preserve">; </w:t>
            </w:r>
            <w:r w:rsidR="0049123A">
              <w:rPr>
                <w:bCs/>
              </w:rPr>
              <w:t>Dimensioning Standards</w:t>
            </w:r>
          </w:p>
        </w:tc>
      </w:tr>
      <w:tr w:rsidR="0017711F" w:rsidRPr="000B52DB" w14:paraId="59A5FEC7" w14:textId="649F1A49" w:rsidTr="0017711F">
        <w:trPr>
          <w:trHeight w:val="71"/>
        </w:trPr>
        <w:tc>
          <w:tcPr>
            <w:tcW w:w="803" w:type="dxa"/>
            <w:vAlign w:val="center"/>
          </w:tcPr>
          <w:p w14:paraId="34FFD22B" w14:textId="2CCB54A9" w:rsidR="0017711F" w:rsidRPr="000969D1" w:rsidRDefault="0017711F" w:rsidP="00876237">
            <w:pPr>
              <w:rPr>
                <w:b/>
              </w:rPr>
            </w:pPr>
            <w:r w:rsidRPr="000969D1">
              <w:rPr>
                <w:b/>
              </w:rPr>
              <w:t>3</w:t>
            </w:r>
          </w:p>
        </w:tc>
        <w:tc>
          <w:tcPr>
            <w:tcW w:w="1622" w:type="dxa"/>
            <w:vAlign w:val="center"/>
          </w:tcPr>
          <w:p w14:paraId="67186490" w14:textId="5674E271" w:rsidR="0017711F" w:rsidRPr="000969D1" w:rsidRDefault="0017711F" w:rsidP="0077316E">
            <w:pPr>
              <w:rPr>
                <w:bCs/>
              </w:rPr>
            </w:pPr>
            <w:r w:rsidRPr="000969D1">
              <w:rPr>
                <w:bCs/>
              </w:rPr>
              <w:t>2/8</w:t>
            </w:r>
          </w:p>
        </w:tc>
        <w:tc>
          <w:tcPr>
            <w:tcW w:w="7470" w:type="dxa"/>
            <w:vAlign w:val="center"/>
          </w:tcPr>
          <w:p w14:paraId="552E7F5B" w14:textId="3E0FC831" w:rsidR="0017711F" w:rsidRPr="0017711F" w:rsidRDefault="006345F7" w:rsidP="00876237">
            <w:pPr>
              <w:rPr>
                <w:bCs/>
              </w:rPr>
            </w:pPr>
            <w:r>
              <w:rPr>
                <w:bCs/>
              </w:rPr>
              <w:t>Dimensioning; Section Views</w:t>
            </w:r>
            <w:r w:rsidR="00DA38B2">
              <w:rPr>
                <w:bCs/>
              </w:rPr>
              <w:t xml:space="preserve">; </w:t>
            </w:r>
            <w:r w:rsidR="00236D05">
              <w:rPr>
                <w:bCs/>
              </w:rPr>
              <w:t>Introduction to CAD</w:t>
            </w:r>
          </w:p>
        </w:tc>
      </w:tr>
      <w:tr w:rsidR="0017711F" w:rsidRPr="000B52DB" w14:paraId="36CCB39C" w14:textId="07B1A0FF" w:rsidTr="0017711F">
        <w:trPr>
          <w:trHeight w:val="58"/>
        </w:trPr>
        <w:tc>
          <w:tcPr>
            <w:tcW w:w="803" w:type="dxa"/>
            <w:vAlign w:val="center"/>
          </w:tcPr>
          <w:p w14:paraId="502BEB3D" w14:textId="138547ED" w:rsidR="0017711F" w:rsidRPr="000969D1" w:rsidRDefault="0017711F" w:rsidP="00876237">
            <w:pPr>
              <w:rPr>
                <w:b/>
              </w:rPr>
            </w:pPr>
            <w:r w:rsidRPr="000969D1">
              <w:rPr>
                <w:b/>
              </w:rPr>
              <w:t>4</w:t>
            </w:r>
          </w:p>
        </w:tc>
        <w:tc>
          <w:tcPr>
            <w:tcW w:w="1622" w:type="dxa"/>
            <w:vAlign w:val="center"/>
          </w:tcPr>
          <w:p w14:paraId="03CF9791" w14:textId="1ACB6D2E" w:rsidR="0017711F" w:rsidRPr="000969D1" w:rsidRDefault="0017711F" w:rsidP="0077316E">
            <w:pPr>
              <w:rPr>
                <w:bCs/>
              </w:rPr>
            </w:pPr>
            <w:r w:rsidRPr="000969D1">
              <w:rPr>
                <w:bCs/>
              </w:rPr>
              <w:t>2/15</w:t>
            </w:r>
          </w:p>
        </w:tc>
        <w:tc>
          <w:tcPr>
            <w:tcW w:w="7470" w:type="dxa"/>
            <w:vAlign w:val="center"/>
          </w:tcPr>
          <w:p w14:paraId="3FEC5FEC" w14:textId="36AE806E" w:rsidR="0017711F" w:rsidRPr="0017711F" w:rsidRDefault="006D796E" w:rsidP="00876237">
            <w:pPr>
              <w:rPr>
                <w:bCs/>
              </w:rPr>
            </w:pPr>
            <w:r>
              <w:rPr>
                <w:bCs/>
              </w:rPr>
              <w:t>SolidWorks</w:t>
            </w:r>
          </w:p>
        </w:tc>
      </w:tr>
      <w:tr w:rsidR="0017711F" w:rsidRPr="000B52DB" w14:paraId="06A16346" w14:textId="0EC953BD" w:rsidTr="0017711F">
        <w:trPr>
          <w:trHeight w:val="143"/>
        </w:trPr>
        <w:tc>
          <w:tcPr>
            <w:tcW w:w="803" w:type="dxa"/>
            <w:vAlign w:val="center"/>
          </w:tcPr>
          <w:p w14:paraId="66134482" w14:textId="56594DA4" w:rsidR="0017711F" w:rsidRPr="009F14BF" w:rsidRDefault="0017711F" w:rsidP="00876237">
            <w:pPr>
              <w:rPr>
                <w:b/>
                <w:i/>
                <w:iCs/>
              </w:rPr>
            </w:pPr>
            <w:r w:rsidRPr="009F14BF">
              <w:rPr>
                <w:b/>
                <w:i/>
                <w:iCs/>
              </w:rPr>
              <w:t>5</w:t>
            </w:r>
          </w:p>
        </w:tc>
        <w:tc>
          <w:tcPr>
            <w:tcW w:w="1622" w:type="dxa"/>
            <w:vAlign w:val="center"/>
          </w:tcPr>
          <w:p w14:paraId="2E367605" w14:textId="4DE2A804" w:rsidR="0017711F" w:rsidRPr="009F14BF" w:rsidRDefault="0017711F" w:rsidP="0077316E">
            <w:pPr>
              <w:rPr>
                <w:bCs/>
                <w:i/>
                <w:iCs/>
              </w:rPr>
            </w:pPr>
            <w:r w:rsidRPr="009F14BF">
              <w:rPr>
                <w:bCs/>
                <w:i/>
                <w:iCs/>
              </w:rPr>
              <w:t>2/22</w:t>
            </w:r>
          </w:p>
        </w:tc>
        <w:tc>
          <w:tcPr>
            <w:tcW w:w="7470" w:type="dxa"/>
            <w:vAlign w:val="center"/>
          </w:tcPr>
          <w:p w14:paraId="0C380B18" w14:textId="187DC8B4" w:rsidR="0017711F" w:rsidRPr="0017711F" w:rsidRDefault="00F059A5" w:rsidP="00876237">
            <w:pPr>
              <w:rPr>
                <w:bCs/>
              </w:rPr>
            </w:pPr>
            <w:r w:rsidRPr="009F14BF">
              <w:rPr>
                <w:bCs/>
                <w:i/>
                <w:iCs/>
              </w:rPr>
              <w:t>Exam #1</w:t>
            </w:r>
            <w:r w:rsidR="0097746F" w:rsidRPr="009F14BF">
              <w:rPr>
                <w:bCs/>
                <w:i/>
                <w:iCs/>
              </w:rPr>
              <w:t xml:space="preserve"> (Hand Sketching &amp; Dimensioning)</w:t>
            </w:r>
            <w:r w:rsidR="00F705E6">
              <w:rPr>
                <w:bCs/>
              </w:rPr>
              <w:t xml:space="preserve">; </w:t>
            </w:r>
            <w:r w:rsidR="00B91FAB">
              <w:rPr>
                <w:bCs/>
              </w:rPr>
              <w:t>SolidWorks Parts</w:t>
            </w:r>
          </w:p>
        </w:tc>
      </w:tr>
      <w:tr w:rsidR="0017711F" w:rsidRPr="000B52DB" w14:paraId="21B4BED2" w14:textId="4FD5D9B5" w:rsidTr="0017711F">
        <w:trPr>
          <w:trHeight w:val="58"/>
        </w:trPr>
        <w:tc>
          <w:tcPr>
            <w:tcW w:w="803" w:type="dxa"/>
            <w:vAlign w:val="center"/>
          </w:tcPr>
          <w:p w14:paraId="786A2667" w14:textId="359748FD" w:rsidR="0017711F" w:rsidRPr="000969D1" w:rsidRDefault="0017711F" w:rsidP="00876237">
            <w:pPr>
              <w:rPr>
                <w:b/>
              </w:rPr>
            </w:pPr>
            <w:r w:rsidRPr="000969D1">
              <w:rPr>
                <w:b/>
              </w:rPr>
              <w:t>6</w:t>
            </w:r>
          </w:p>
        </w:tc>
        <w:tc>
          <w:tcPr>
            <w:tcW w:w="1622" w:type="dxa"/>
            <w:vAlign w:val="center"/>
          </w:tcPr>
          <w:p w14:paraId="5027F1BC" w14:textId="3FA91DCD" w:rsidR="0017711F" w:rsidRPr="000969D1" w:rsidRDefault="0017711F" w:rsidP="0077316E">
            <w:pPr>
              <w:rPr>
                <w:bCs/>
              </w:rPr>
            </w:pPr>
            <w:r w:rsidRPr="000969D1">
              <w:rPr>
                <w:bCs/>
              </w:rPr>
              <w:t>3/1</w:t>
            </w:r>
          </w:p>
        </w:tc>
        <w:tc>
          <w:tcPr>
            <w:tcW w:w="7470" w:type="dxa"/>
            <w:vAlign w:val="center"/>
          </w:tcPr>
          <w:p w14:paraId="1B50438B" w14:textId="6632E232" w:rsidR="0017711F" w:rsidRPr="0017711F" w:rsidRDefault="004A06FC" w:rsidP="00876237">
            <w:pPr>
              <w:rPr>
                <w:bCs/>
              </w:rPr>
            </w:pPr>
            <w:r>
              <w:rPr>
                <w:bCs/>
              </w:rPr>
              <w:t xml:space="preserve">SolidWorks Sketching: Patterns, Offsets, </w:t>
            </w:r>
            <w:r w:rsidR="00987E24">
              <w:rPr>
                <w:bCs/>
              </w:rPr>
              <w:t>Mirroring</w:t>
            </w:r>
            <w:r w:rsidR="00767FDE">
              <w:rPr>
                <w:bCs/>
              </w:rPr>
              <w:t>; Assigning Materials</w:t>
            </w:r>
            <w:r w:rsidR="0029000E">
              <w:rPr>
                <w:bCs/>
              </w:rPr>
              <w:t xml:space="preserve"> </w:t>
            </w:r>
          </w:p>
        </w:tc>
      </w:tr>
      <w:tr w:rsidR="0017711F" w:rsidRPr="000B52DB" w14:paraId="5321AF31" w14:textId="0F03D0BD" w:rsidTr="0017711F">
        <w:trPr>
          <w:trHeight w:val="58"/>
        </w:trPr>
        <w:tc>
          <w:tcPr>
            <w:tcW w:w="803" w:type="dxa"/>
            <w:vAlign w:val="center"/>
          </w:tcPr>
          <w:p w14:paraId="2E093BA8" w14:textId="0034452B" w:rsidR="0017711F" w:rsidRPr="000969D1" w:rsidRDefault="0017711F" w:rsidP="00474FE6">
            <w:pPr>
              <w:rPr>
                <w:b/>
              </w:rPr>
            </w:pPr>
            <w:r w:rsidRPr="000969D1">
              <w:rPr>
                <w:b/>
              </w:rPr>
              <w:t>7</w:t>
            </w:r>
          </w:p>
        </w:tc>
        <w:tc>
          <w:tcPr>
            <w:tcW w:w="1622" w:type="dxa"/>
            <w:vAlign w:val="center"/>
          </w:tcPr>
          <w:p w14:paraId="08201FD7" w14:textId="608E1FAE" w:rsidR="0017711F" w:rsidRPr="000969D1" w:rsidRDefault="0017711F" w:rsidP="0077316E">
            <w:pPr>
              <w:rPr>
                <w:bCs/>
              </w:rPr>
            </w:pPr>
            <w:r w:rsidRPr="000969D1">
              <w:rPr>
                <w:bCs/>
              </w:rPr>
              <w:t>3/8</w:t>
            </w:r>
          </w:p>
        </w:tc>
        <w:tc>
          <w:tcPr>
            <w:tcW w:w="7470" w:type="dxa"/>
            <w:vAlign w:val="center"/>
          </w:tcPr>
          <w:p w14:paraId="33426CCE" w14:textId="09DA0A8C" w:rsidR="0017711F" w:rsidRPr="00767FDE" w:rsidRDefault="00767FDE" w:rsidP="00474FE6">
            <w:pPr>
              <w:rPr>
                <w:bCs/>
              </w:rPr>
            </w:pPr>
            <w:r>
              <w:rPr>
                <w:bCs/>
              </w:rPr>
              <w:t xml:space="preserve">Threads &amp; Fasteners; </w:t>
            </w:r>
            <w:r w:rsidR="00716F24">
              <w:rPr>
                <w:bCs/>
              </w:rPr>
              <w:t>SolidWorks Hole Wizard</w:t>
            </w:r>
          </w:p>
        </w:tc>
      </w:tr>
      <w:tr w:rsidR="0017711F" w:rsidRPr="000B52DB" w14:paraId="60C619F0" w14:textId="3B7F8F43" w:rsidTr="0017711F">
        <w:trPr>
          <w:trHeight w:val="58"/>
        </w:trPr>
        <w:tc>
          <w:tcPr>
            <w:tcW w:w="803" w:type="dxa"/>
            <w:vAlign w:val="center"/>
          </w:tcPr>
          <w:p w14:paraId="72805196" w14:textId="4C11383A" w:rsidR="0017711F" w:rsidRPr="000969D1" w:rsidRDefault="0017711F" w:rsidP="00474FE6">
            <w:pPr>
              <w:rPr>
                <w:b/>
              </w:rPr>
            </w:pPr>
            <w:r w:rsidRPr="000969D1">
              <w:rPr>
                <w:b/>
              </w:rPr>
              <w:t>8</w:t>
            </w:r>
          </w:p>
        </w:tc>
        <w:tc>
          <w:tcPr>
            <w:tcW w:w="1622" w:type="dxa"/>
            <w:vAlign w:val="center"/>
          </w:tcPr>
          <w:p w14:paraId="531E9095" w14:textId="400FC3B7" w:rsidR="0017711F" w:rsidRPr="000969D1" w:rsidRDefault="0017711F" w:rsidP="0077316E">
            <w:pPr>
              <w:rPr>
                <w:b/>
              </w:rPr>
            </w:pPr>
            <w:r w:rsidRPr="000969D1">
              <w:rPr>
                <w:b/>
              </w:rPr>
              <w:t>N/A</w:t>
            </w:r>
          </w:p>
        </w:tc>
        <w:tc>
          <w:tcPr>
            <w:tcW w:w="7470" w:type="dxa"/>
            <w:vAlign w:val="center"/>
          </w:tcPr>
          <w:p w14:paraId="3FC6E765" w14:textId="5CE0D8ED" w:rsidR="0017711F" w:rsidRPr="0017711F" w:rsidRDefault="0017711F" w:rsidP="00474FE6">
            <w:pPr>
              <w:rPr>
                <w:b/>
              </w:rPr>
            </w:pPr>
            <w:r w:rsidRPr="0017711F">
              <w:rPr>
                <w:b/>
              </w:rPr>
              <w:t>No Classes (Spring Break)</w:t>
            </w:r>
          </w:p>
        </w:tc>
      </w:tr>
      <w:tr w:rsidR="0017711F" w:rsidRPr="000B52DB" w14:paraId="50E2DA7C" w14:textId="2683866F" w:rsidTr="0017711F">
        <w:trPr>
          <w:trHeight w:val="58"/>
        </w:trPr>
        <w:tc>
          <w:tcPr>
            <w:tcW w:w="803" w:type="dxa"/>
            <w:vAlign w:val="center"/>
          </w:tcPr>
          <w:p w14:paraId="160D8AEB" w14:textId="4BA6E1A3" w:rsidR="0017711F" w:rsidRPr="000969D1" w:rsidRDefault="0017711F" w:rsidP="00474FE6">
            <w:pPr>
              <w:rPr>
                <w:b/>
              </w:rPr>
            </w:pPr>
            <w:r w:rsidRPr="000969D1">
              <w:rPr>
                <w:b/>
              </w:rPr>
              <w:t>9</w:t>
            </w:r>
          </w:p>
        </w:tc>
        <w:tc>
          <w:tcPr>
            <w:tcW w:w="1622" w:type="dxa"/>
            <w:vAlign w:val="center"/>
          </w:tcPr>
          <w:p w14:paraId="208A2A4C" w14:textId="178062D9" w:rsidR="0017711F" w:rsidRPr="000969D1" w:rsidRDefault="0017711F" w:rsidP="0077316E">
            <w:pPr>
              <w:rPr>
                <w:bCs/>
              </w:rPr>
            </w:pPr>
            <w:r w:rsidRPr="000969D1">
              <w:rPr>
                <w:bCs/>
              </w:rPr>
              <w:t>3/22</w:t>
            </w:r>
          </w:p>
        </w:tc>
        <w:tc>
          <w:tcPr>
            <w:tcW w:w="7470" w:type="dxa"/>
            <w:vAlign w:val="center"/>
          </w:tcPr>
          <w:p w14:paraId="20972979" w14:textId="10F6EBA1" w:rsidR="0017711F" w:rsidRPr="0017711F" w:rsidRDefault="00F26970" w:rsidP="00474FE6">
            <w:pPr>
              <w:rPr>
                <w:bCs/>
              </w:rPr>
            </w:pPr>
            <w:r>
              <w:rPr>
                <w:bCs/>
              </w:rPr>
              <w:t>Advanced Features: Loft</w:t>
            </w:r>
            <w:r w:rsidR="00165661">
              <w:rPr>
                <w:bCs/>
              </w:rPr>
              <w:t>, Shell, Sweep</w:t>
            </w:r>
          </w:p>
        </w:tc>
      </w:tr>
      <w:tr w:rsidR="0017711F" w:rsidRPr="000B52DB" w14:paraId="4A8E903D" w14:textId="06251B16" w:rsidTr="0017711F">
        <w:trPr>
          <w:trHeight w:val="206"/>
        </w:trPr>
        <w:tc>
          <w:tcPr>
            <w:tcW w:w="803" w:type="dxa"/>
            <w:vAlign w:val="center"/>
          </w:tcPr>
          <w:p w14:paraId="56B75470" w14:textId="778CB2AC" w:rsidR="0017711F" w:rsidRPr="00AA536C" w:rsidRDefault="0017711F" w:rsidP="00474FE6">
            <w:pPr>
              <w:rPr>
                <w:b/>
                <w:i/>
                <w:iCs/>
              </w:rPr>
            </w:pPr>
            <w:r w:rsidRPr="00AA536C">
              <w:rPr>
                <w:b/>
                <w:i/>
                <w:iCs/>
              </w:rPr>
              <w:t>10</w:t>
            </w:r>
          </w:p>
        </w:tc>
        <w:tc>
          <w:tcPr>
            <w:tcW w:w="1622" w:type="dxa"/>
            <w:vAlign w:val="center"/>
          </w:tcPr>
          <w:p w14:paraId="6283E475" w14:textId="0934B075" w:rsidR="0017711F" w:rsidRPr="00AA536C" w:rsidRDefault="0017711F" w:rsidP="0077316E">
            <w:pPr>
              <w:rPr>
                <w:bCs/>
                <w:i/>
                <w:iCs/>
              </w:rPr>
            </w:pPr>
            <w:r w:rsidRPr="00AA536C">
              <w:rPr>
                <w:bCs/>
                <w:i/>
                <w:iCs/>
              </w:rPr>
              <w:t>3/29</w:t>
            </w:r>
          </w:p>
        </w:tc>
        <w:tc>
          <w:tcPr>
            <w:tcW w:w="7470" w:type="dxa"/>
            <w:vAlign w:val="center"/>
          </w:tcPr>
          <w:p w14:paraId="522F3AD5" w14:textId="34CAED52" w:rsidR="0017711F" w:rsidRPr="0017711F" w:rsidRDefault="00AA536C" w:rsidP="00474FE6">
            <w:pPr>
              <w:rPr>
                <w:bCs/>
              </w:rPr>
            </w:pPr>
            <w:r>
              <w:rPr>
                <w:bCs/>
                <w:i/>
                <w:iCs/>
              </w:rPr>
              <w:t>Exam #2 (Threads, Fasteners, SolidWorks Sketching</w:t>
            </w:r>
            <w:r w:rsidR="006C0733">
              <w:rPr>
                <w:bCs/>
                <w:i/>
                <w:iCs/>
              </w:rPr>
              <w:t>, Advanced Features</w:t>
            </w:r>
            <w:r>
              <w:rPr>
                <w:bCs/>
                <w:i/>
                <w:iCs/>
              </w:rPr>
              <w:t>)</w:t>
            </w:r>
          </w:p>
        </w:tc>
      </w:tr>
      <w:tr w:rsidR="0017711F" w:rsidRPr="000B52DB" w14:paraId="630B11B5" w14:textId="4148F975" w:rsidTr="0017711F">
        <w:trPr>
          <w:trHeight w:val="58"/>
        </w:trPr>
        <w:tc>
          <w:tcPr>
            <w:tcW w:w="803" w:type="dxa"/>
            <w:vAlign w:val="center"/>
          </w:tcPr>
          <w:p w14:paraId="64D5E55C" w14:textId="41D100B9" w:rsidR="0017711F" w:rsidRPr="000969D1" w:rsidRDefault="0017711F" w:rsidP="00474FE6">
            <w:pPr>
              <w:rPr>
                <w:b/>
              </w:rPr>
            </w:pPr>
            <w:r w:rsidRPr="000969D1">
              <w:rPr>
                <w:b/>
              </w:rPr>
              <w:t>11</w:t>
            </w:r>
          </w:p>
        </w:tc>
        <w:tc>
          <w:tcPr>
            <w:tcW w:w="1622" w:type="dxa"/>
            <w:vAlign w:val="center"/>
          </w:tcPr>
          <w:p w14:paraId="364209BC" w14:textId="6539CC7C" w:rsidR="0017711F" w:rsidRPr="000969D1" w:rsidRDefault="0017711F" w:rsidP="0077316E">
            <w:pPr>
              <w:rPr>
                <w:bCs/>
              </w:rPr>
            </w:pPr>
            <w:r w:rsidRPr="000969D1">
              <w:rPr>
                <w:bCs/>
              </w:rPr>
              <w:t>4/5</w:t>
            </w:r>
          </w:p>
        </w:tc>
        <w:tc>
          <w:tcPr>
            <w:tcW w:w="7470" w:type="dxa"/>
            <w:vAlign w:val="center"/>
          </w:tcPr>
          <w:p w14:paraId="7CCCED82" w14:textId="051C8657" w:rsidR="0017711F" w:rsidRPr="00AA536C" w:rsidRDefault="00AA536C" w:rsidP="00474FE6">
            <w:pPr>
              <w:rPr>
                <w:bCs/>
              </w:rPr>
            </w:pPr>
            <w:r>
              <w:rPr>
                <w:bCs/>
              </w:rPr>
              <w:t>Assemblies</w:t>
            </w:r>
          </w:p>
        </w:tc>
      </w:tr>
      <w:tr w:rsidR="0017711F" w:rsidRPr="000B52DB" w14:paraId="65F9120D" w14:textId="43881C06" w:rsidTr="0017711F">
        <w:trPr>
          <w:trHeight w:val="58"/>
        </w:trPr>
        <w:tc>
          <w:tcPr>
            <w:tcW w:w="803" w:type="dxa"/>
            <w:vAlign w:val="center"/>
          </w:tcPr>
          <w:p w14:paraId="000AFE37" w14:textId="78720822" w:rsidR="0017711F" w:rsidRPr="000969D1" w:rsidRDefault="0017711F" w:rsidP="00474FE6">
            <w:pPr>
              <w:rPr>
                <w:b/>
              </w:rPr>
            </w:pPr>
            <w:r w:rsidRPr="000969D1">
              <w:rPr>
                <w:b/>
              </w:rPr>
              <w:t>12</w:t>
            </w:r>
          </w:p>
        </w:tc>
        <w:tc>
          <w:tcPr>
            <w:tcW w:w="1622" w:type="dxa"/>
            <w:vAlign w:val="center"/>
          </w:tcPr>
          <w:p w14:paraId="34491D17" w14:textId="223EF33B" w:rsidR="0017711F" w:rsidRPr="000969D1" w:rsidRDefault="0017711F" w:rsidP="0077316E">
            <w:pPr>
              <w:rPr>
                <w:bCs/>
              </w:rPr>
            </w:pPr>
            <w:r w:rsidRPr="000969D1">
              <w:rPr>
                <w:bCs/>
              </w:rPr>
              <w:t>4/12</w:t>
            </w:r>
          </w:p>
        </w:tc>
        <w:tc>
          <w:tcPr>
            <w:tcW w:w="7470" w:type="dxa"/>
            <w:vAlign w:val="center"/>
          </w:tcPr>
          <w:p w14:paraId="40C729F8" w14:textId="1087BABA" w:rsidR="0017711F" w:rsidRPr="0017711F" w:rsidRDefault="006C0733" w:rsidP="00474FE6">
            <w:pPr>
              <w:rPr>
                <w:bCs/>
              </w:rPr>
            </w:pPr>
            <w:r>
              <w:rPr>
                <w:bCs/>
              </w:rPr>
              <w:t xml:space="preserve">Assemblies; </w:t>
            </w:r>
            <w:r w:rsidR="00F547C0">
              <w:rPr>
                <w:bCs/>
              </w:rPr>
              <w:t>Engineering Drawings</w:t>
            </w:r>
          </w:p>
        </w:tc>
      </w:tr>
      <w:tr w:rsidR="0017711F" w:rsidRPr="000B52DB" w14:paraId="33F87521" w14:textId="6DCE1663" w:rsidTr="0017711F">
        <w:trPr>
          <w:trHeight w:val="269"/>
        </w:trPr>
        <w:tc>
          <w:tcPr>
            <w:tcW w:w="803" w:type="dxa"/>
            <w:vAlign w:val="center"/>
          </w:tcPr>
          <w:p w14:paraId="13E18408" w14:textId="5736F60B" w:rsidR="0017711F" w:rsidRPr="000969D1" w:rsidRDefault="0017711F" w:rsidP="00474FE6">
            <w:pPr>
              <w:rPr>
                <w:b/>
              </w:rPr>
            </w:pPr>
            <w:r w:rsidRPr="000969D1">
              <w:rPr>
                <w:b/>
              </w:rPr>
              <w:t>13</w:t>
            </w:r>
          </w:p>
        </w:tc>
        <w:tc>
          <w:tcPr>
            <w:tcW w:w="1622" w:type="dxa"/>
            <w:vAlign w:val="center"/>
          </w:tcPr>
          <w:p w14:paraId="5B88DBA9" w14:textId="0DA306F5" w:rsidR="0017711F" w:rsidRPr="000969D1" w:rsidRDefault="0017711F" w:rsidP="0077316E">
            <w:pPr>
              <w:rPr>
                <w:bCs/>
              </w:rPr>
            </w:pPr>
            <w:r w:rsidRPr="000969D1">
              <w:rPr>
                <w:bCs/>
              </w:rPr>
              <w:t>4/19</w:t>
            </w:r>
          </w:p>
        </w:tc>
        <w:tc>
          <w:tcPr>
            <w:tcW w:w="7470" w:type="dxa"/>
            <w:vAlign w:val="center"/>
          </w:tcPr>
          <w:p w14:paraId="4D92CFE4" w14:textId="797060B5" w:rsidR="0017711F" w:rsidRPr="0017711F" w:rsidRDefault="00A7439C" w:rsidP="00474FE6">
            <w:pPr>
              <w:rPr>
                <w:bCs/>
              </w:rPr>
            </w:pPr>
            <w:r>
              <w:rPr>
                <w:bCs/>
              </w:rPr>
              <w:t>Engineering Drawings</w:t>
            </w:r>
          </w:p>
        </w:tc>
      </w:tr>
      <w:tr w:rsidR="0017711F" w:rsidRPr="000B52DB" w14:paraId="21FF53F9" w14:textId="59115F47" w:rsidTr="006C0733">
        <w:trPr>
          <w:trHeight w:val="260"/>
        </w:trPr>
        <w:tc>
          <w:tcPr>
            <w:tcW w:w="803" w:type="dxa"/>
            <w:vAlign w:val="center"/>
          </w:tcPr>
          <w:p w14:paraId="4E2AE631" w14:textId="2E2A0B40" w:rsidR="0017711F" w:rsidRPr="000969D1" w:rsidRDefault="0017711F" w:rsidP="00474FE6">
            <w:pPr>
              <w:rPr>
                <w:b/>
              </w:rPr>
            </w:pPr>
            <w:r w:rsidRPr="000969D1">
              <w:rPr>
                <w:b/>
              </w:rPr>
              <w:t>14</w:t>
            </w:r>
          </w:p>
        </w:tc>
        <w:tc>
          <w:tcPr>
            <w:tcW w:w="1622" w:type="dxa"/>
            <w:vAlign w:val="center"/>
          </w:tcPr>
          <w:p w14:paraId="28135C47" w14:textId="7DFDB65B" w:rsidR="0017711F" w:rsidRPr="000969D1" w:rsidRDefault="0017711F" w:rsidP="0077316E">
            <w:pPr>
              <w:rPr>
                <w:bCs/>
              </w:rPr>
            </w:pPr>
            <w:r w:rsidRPr="000969D1">
              <w:rPr>
                <w:bCs/>
              </w:rPr>
              <w:t>4/26</w:t>
            </w:r>
          </w:p>
        </w:tc>
        <w:tc>
          <w:tcPr>
            <w:tcW w:w="7470" w:type="dxa"/>
            <w:vAlign w:val="center"/>
          </w:tcPr>
          <w:p w14:paraId="5ECDC435" w14:textId="399FDD07" w:rsidR="0017711F" w:rsidRPr="0017711F" w:rsidRDefault="00B7358D" w:rsidP="00474FE6">
            <w:pPr>
              <w:rPr>
                <w:bCs/>
              </w:rPr>
            </w:pPr>
            <w:r>
              <w:rPr>
                <w:bCs/>
              </w:rPr>
              <w:t xml:space="preserve">Engineering Drawings: </w:t>
            </w:r>
            <w:r w:rsidR="00A7439C">
              <w:rPr>
                <w:bCs/>
              </w:rPr>
              <w:t>Assembly Drawings</w:t>
            </w:r>
          </w:p>
        </w:tc>
      </w:tr>
      <w:tr w:rsidR="0017711F" w:rsidRPr="000B52DB" w14:paraId="28CA00C1" w14:textId="348DBA8B" w:rsidTr="006C0733">
        <w:trPr>
          <w:trHeight w:val="152"/>
        </w:trPr>
        <w:tc>
          <w:tcPr>
            <w:tcW w:w="803" w:type="dxa"/>
            <w:vAlign w:val="center"/>
          </w:tcPr>
          <w:p w14:paraId="2DC5C8AF" w14:textId="4541727A" w:rsidR="0017711F" w:rsidRPr="000969D1" w:rsidRDefault="0017711F" w:rsidP="00037BFD">
            <w:pPr>
              <w:rPr>
                <w:b/>
              </w:rPr>
            </w:pPr>
            <w:r w:rsidRPr="000969D1">
              <w:rPr>
                <w:b/>
              </w:rPr>
              <w:t>15</w:t>
            </w:r>
          </w:p>
        </w:tc>
        <w:tc>
          <w:tcPr>
            <w:tcW w:w="1622" w:type="dxa"/>
            <w:vAlign w:val="center"/>
          </w:tcPr>
          <w:p w14:paraId="1BB61878" w14:textId="71A71F84" w:rsidR="0017711F" w:rsidRPr="000969D1" w:rsidRDefault="0017711F" w:rsidP="0077316E">
            <w:pPr>
              <w:rPr>
                <w:bCs/>
              </w:rPr>
            </w:pPr>
            <w:r w:rsidRPr="000969D1">
              <w:rPr>
                <w:bCs/>
              </w:rPr>
              <w:t>5/3</w:t>
            </w:r>
          </w:p>
        </w:tc>
        <w:tc>
          <w:tcPr>
            <w:tcW w:w="7470" w:type="dxa"/>
            <w:vAlign w:val="center"/>
          </w:tcPr>
          <w:p w14:paraId="17B0B62C" w14:textId="1EB8B72A" w:rsidR="0017711F" w:rsidRPr="0017711F" w:rsidRDefault="00B837D6" w:rsidP="00037BFD">
            <w:pPr>
              <w:rPr>
                <w:bCs/>
                <w:i/>
                <w:iCs/>
              </w:rPr>
            </w:pPr>
            <w:r>
              <w:rPr>
                <w:bCs/>
                <w:i/>
                <w:iCs/>
              </w:rPr>
              <w:t>Exam #3 (Assemblies, Drawings)</w:t>
            </w:r>
            <w:r w:rsidR="006C0733">
              <w:rPr>
                <w:bCs/>
              </w:rPr>
              <w:t>; Introduction to FEA</w:t>
            </w:r>
          </w:p>
        </w:tc>
      </w:tr>
      <w:tr w:rsidR="0017711F" w:rsidRPr="000B52DB" w14:paraId="12B99E50" w14:textId="7767135C" w:rsidTr="0017711F">
        <w:trPr>
          <w:trHeight w:val="58"/>
        </w:trPr>
        <w:tc>
          <w:tcPr>
            <w:tcW w:w="803" w:type="dxa"/>
            <w:vAlign w:val="center"/>
          </w:tcPr>
          <w:p w14:paraId="460D3AFD" w14:textId="5240267B" w:rsidR="0017711F" w:rsidRPr="000969D1" w:rsidRDefault="0017711F" w:rsidP="00037BFD">
            <w:pPr>
              <w:rPr>
                <w:b/>
              </w:rPr>
            </w:pPr>
            <w:r w:rsidRPr="000969D1">
              <w:rPr>
                <w:b/>
              </w:rPr>
              <w:t>16</w:t>
            </w:r>
          </w:p>
        </w:tc>
        <w:tc>
          <w:tcPr>
            <w:tcW w:w="1622" w:type="dxa"/>
            <w:vAlign w:val="center"/>
          </w:tcPr>
          <w:p w14:paraId="6CF17026" w14:textId="468B7092" w:rsidR="0017711F" w:rsidRPr="000969D1" w:rsidRDefault="0017711F" w:rsidP="0077316E">
            <w:pPr>
              <w:rPr>
                <w:b/>
              </w:rPr>
            </w:pPr>
            <w:r w:rsidRPr="000969D1">
              <w:rPr>
                <w:b/>
              </w:rPr>
              <w:t>5/10</w:t>
            </w:r>
          </w:p>
        </w:tc>
        <w:tc>
          <w:tcPr>
            <w:tcW w:w="7470" w:type="dxa"/>
            <w:vAlign w:val="center"/>
          </w:tcPr>
          <w:p w14:paraId="049CD1DB" w14:textId="008191BF" w:rsidR="0017711F" w:rsidRPr="0017711F" w:rsidRDefault="0017711F" w:rsidP="00037BFD">
            <w:pPr>
              <w:rPr>
                <w:b/>
              </w:rPr>
            </w:pPr>
            <w:r w:rsidRPr="0017711F">
              <w:rPr>
                <w:b/>
              </w:rPr>
              <w:t>Final Project Presentations 10:30</w:t>
            </w:r>
          </w:p>
        </w:tc>
      </w:tr>
    </w:tbl>
    <w:p w14:paraId="1A61A636" w14:textId="7621B7F9" w:rsidR="00B9322F" w:rsidRDefault="00B9322F" w:rsidP="007C760B">
      <w:pPr>
        <w:rPr>
          <w:b/>
          <w:highlight w:val="yellow"/>
        </w:rPr>
      </w:pPr>
    </w:p>
    <w:p w14:paraId="54FE1EAD" w14:textId="6DC760A4" w:rsidR="00FC2A63" w:rsidRDefault="00FC2A63" w:rsidP="00C475B6">
      <w:pPr>
        <w:pStyle w:val="Heading1"/>
      </w:pPr>
      <w:r w:rsidRPr="003A5D88">
        <w:t xml:space="preserve">Statements Common to All WCU Undergraduate Syllabi: </w:t>
      </w:r>
    </w:p>
    <w:p w14:paraId="420A0868" w14:textId="77777777" w:rsidR="00E0081C" w:rsidRDefault="00E0081C" w:rsidP="00BD33A4"/>
    <w:p w14:paraId="171CE814" w14:textId="78481923" w:rsidR="00734D93" w:rsidRPr="001D3658" w:rsidRDefault="00E11AC8" w:rsidP="00BD33A4">
      <w:pPr>
        <w:pStyle w:val="Heading2"/>
      </w:pPr>
      <w:r w:rsidRPr="001D3658">
        <w:t>Academic &amp; Personal Integrity</w:t>
      </w:r>
    </w:p>
    <w:p w14:paraId="4AFFF6D8" w14:textId="60940404" w:rsidR="00734D93" w:rsidRPr="001D3658" w:rsidRDefault="00734D93" w:rsidP="00734D93">
      <w:pPr>
        <w:rPr>
          <w:rFonts w:asciiTheme="minorHAnsi" w:hAnsiTheme="minorHAnsi" w:cs="Arial"/>
          <w:sz w:val="20"/>
          <w:szCs w:val="20"/>
        </w:rPr>
      </w:pPr>
      <w:r w:rsidRPr="001D3658">
        <w:rPr>
          <w:rFonts w:asciiTheme="minorHAnsi" w:hAnsiTheme="minorHAnsi" w:cs="Arial"/>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Undergraduate Handbook, the Undergraduate Catalog, the Ram’s Eye View, and the </w:t>
      </w:r>
      <w:hyperlink r:id="rId21" w:history="1">
        <w:r w:rsidRPr="00734D93">
          <w:rPr>
            <w:rStyle w:val="Hyperlink"/>
            <w:rFonts w:asciiTheme="minorHAnsi" w:hAnsiTheme="minorHAnsi" w:cs="Arial"/>
            <w:sz w:val="20"/>
            <w:szCs w:val="20"/>
          </w:rPr>
          <w:t>University website</w:t>
        </w:r>
      </w:hyperlink>
      <w:r>
        <w:rPr>
          <w:rFonts w:asciiTheme="minorHAnsi" w:hAnsiTheme="minorHAnsi" w:cs="Arial"/>
          <w:sz w:val="20"/>
          <w:szCs w:val="20"/>
        </w:rPr>
        <w:t>.</w:t>
      </w:r>
    </w:p>
    <w:p w14:paraId="58ADA36B" w14:textId="77777777" w:rsidR="00734D93" w:rsidRPr="001D3658" w:rsidRDefault="00734D93" w:rsidP="00734D93">
      <w:pPr>
        <w:pStyle w:val="BodyText"/>
        <w:tabs>
          <w:tab w:val="clear" w:pos="900"/>
          <w:tab w:val="left" w:pos="3107"/>
          <w:tab w:val="left" w:pos="6270"/>
          <w:tab w:val="left" w:pos="7060"/>
        </w:tabs>
        <w:jc w:val="left"/>
        <w:rPr>
          <w:rFonts w:asciiTheme="minorHAnsi" w:hAnsiTheme="minorHAnsi" w:cs="Arial"/>
          <w:sz w:val="20"/>
        </w:rPr>
      </w:pPr>
    </w:p>
    <w:p w14:paraId="3ED907C5" w14:textId="4C3EE314" w:rsidR="00734D93" w:rsidRPr="001D3658" w:rsidRDefault="00E11AC8" w:rsidP="00E06AA8">
      <w:pPr>
        <w:pStyle w:val="Heading2"/>
      </w:pPr>
      <w:bookmarkStart w:id="0" w:name="OLE_LINK15"/>
      <w:bookmarkStart w:id="1" w:name="OLE_LINK16"/>
      <w:r w:rsidRPr="001D3658">
        <w:t>Excused Absences Policy</w:t>
      </w:r>
    </w:p>
    <w:p w14:paraId="270BDCC5" w14:textId="77777777" w:rsidR="00734D93" w:rsidRPr="001D3658" w:rsidRDefault="00734D93" w:rsidP="00734D93">
      <w:pPr>
        <w:rPr>
          <w:rFonts w:asciiTheme="minorHAnsi" w:hAnsiTheme="minorHAnsi" w:cs="Arial"/>
          <w:sz w:val="20"/>
          <w:szCs w:val="20"/>
        </w:rPr>
      </w:pPr>
      <w:r w:rsidRPr="001D3658">
        <w:rPr>
          <w:rFonts w:asciiTheme="minorHAnsi" w:hAnsiTheme="minorHAnsi" w:cs="Arial"/>
          <w:sz w:val="20"/>
          <w:szCs w:val="20"/>
        </w:rPr>
        <w:t xml:space="preserve">Students are advised to carefully read and comply with the excused absences policy, including absences for university-sanctioned events, contained in the WCU Undergraduate Catalog. In particular, please note that the “responsibility for meeting academic requirements rests with the student,” that this policy does not excuse students from completing </w:t>
      </w:r>
      <w:r w:rsidRPr="001D3658">
        <w:rPr>
          <w:rFonts w:asciiTheme="minorHAnsi" w:hAnsiTheme="minorHAnsi" w:cs="Arial"/>
          <w:sz w:val="20"/>
          <w:szCs w:val="20"/>
        </w:rPr>
        <w:lastRenderedPageBreak/>
        <w:t xml:space="preserve">required academic work, and that professors can require a “fair alternative” to attendance on those days </w:t>
      </w:r>
      <w:proofErr w:type="gramStart"/>
      <w:r w:rsidRPr="001D3658">
        <w:rPr>
          <w:rFonts w:asciiTheme="minorHAnsi" w:hAnsiTheme="minorHAnsi" w:cs="Arial"/>
          <w:sz w:val="20"/>
          <w:szCs w:val="20"/>
        </w:rPr>
        <w:t>that students</w:t>
      </w:r>
      <w:proofErr w:type="gramEnd"/>
      <w:r w:rsidRPr="001D3658">
        <w:rPr>
          <w:rFonts w:asciiTheme="minorHAnsi" w:hAnsiTheme="minorHAnsi" w:cs="Arial"/>
          <w:sz w:val="20"/>
          <w:szCs w:val="20"/>
        </w:rPr>
        <w:t xml:space="preserve"> must be absent from class in order to participate in a University-Sanctioned Event.</w:t>
      </w:r>
    </w:p>
    <w:bookmarkEnd w:id="0"/>
    <w:bookmarkEnd w:id="1"/>
    <w:p w14:paraId="0D2140FE" w14:textId="77777777" w:rsidR="00734D93" w:rsidRPr="001D3658" w:rsidRDefault="00734D93" w:rsidP="00734D93">
      <w:pPr>
        <w:pStyle w:val="BodyText"/>
        <w:tabs>
          <w:tab w:val="clear" w:pos="900"/>
          <w:tab w:val="left" w:pos="3107"/>
          <w:tab w:val="left" w:pos="6270"/>
          <w:tab w:val="left" w:pos="7060"/>
        </w:tabs>
        <w:jc w:val="left"/>
        <w:rPr>
          <w:rFonts w:asciiTheme="minorHAnsi" w:hAnsiTheme="minorHAnsi" w:cs="Arial"/>
          <w:sz w:val="20"/>
        </w:rPr>
      </w:pPr>
    </w:p>
    <w:p w14:paraId="4FC7186E" w14:textId="0D276695" w:rsidR="00734D93" w:rsidRPr="001D3658" w:rsidRDefault="00E11AC8" w:rsidP="00E06AA8">
      <w:pPr>
        <w:pStyle w:val="Heading2"/>
      </w:pPr>
      <w:r w:rsidRPr="001D3658">
        <w:t>Reporting Incidents of Sexual Violence</w:t>
      </w:r>
    </w:p>
    <w:p w14:paraId="24010ABB" w14:textId="79F3E37E" w:rsidR="00734D93" w:rsidRDefault="00734D93" w:rsidP="00734D93">
      <w:pPr>
        <w:pStyle w:val="BodyText"/>
        <w:tabs>
          <w:tab w:val="clear" w:pos="900"/>
          <w:tab w:val="left" w:pos="3107"/>
          <w:tab w:val="left" w:pos="6270"/>
          <w:tab w:val="left" w:pos="7060"/>
        </w:tabs>
        <w:jc w:val="left"/>
        <w:rPr>
          <w:rFonts w:asciiTheme="minorHAnsi" w:hAnsiTheme="minorHAnsi" w:cs="Arial"/>
          <w:sz w:val="20"/>
        </w:rPr>
      </w:pPr>
      <w:r w:rsidRPr="00E933AC">
        <w:rPr>
          <w:rFonts w:asciiTheme="minorHAnsi" w:hAnsiTheme="minorHAnsi" w:cs="Arial"/>
          <w:sz w:val="20"/>
        </w:rPr>
        <w:t xml:space="preserve">West Chester University and its faculty are committed to assuring a safe and productive educational environment for all students. </w:t>
      </w:r>
      <w:proofErr w:type="gramStart"/>
      <w:r w:rsidRPr="00E933AC">
        <w:rPr>
          <w:rFonts w:asciiTheme="minorHAnsi" w:hAnsiTheme="minorHAnsi" w:cs="Arial"/>
          <w:sz w:val="20"/>
        </w:rPr>
        <w:t>In order to</w:t>
      </w:r>
      <w:proofErr w:type="gramEnd"/>
      <w:r w:rsidRPr="00E933AC">
        <w:rPr>
          <w:rFonts w:asciiTheme="minorHAnsi" w:hAnsiTheme="minorHAnsi" w:cs="Arial"/>
          <w:sz w:val="20"/>
        </w:rPr>
        <w:t xml:space="preserve"> comply with the requirements of Title IX of the Education Amendments of 1972 and the University’s commitment to offering supportive measures in accordance with the new regulations issued under Title IX,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University-approved research project. </w:t>
      </w:r>
      <w:r w:rsidRPr="00E521A9">
        <w:rPr>
          <w:rFonts w:asciiTheme="minorHAnsi" w:hAnsiTheme="minorHAnsi" w:cs="Arial"/>
          <w:b/>
          <w:sz w:val="20"/>
        </w:rPr>
        <w:t>Faculty members are obligated to report sexual violence or any other abuse of a student who was, or is, a child (a person under 18 years of age) when the abuse allegedly occurred to the person designated in the University Protection of Minors Policy.</w:t>
      </w:r>
      <w:r w:rsidRPr="00E933AC">
        <w:rPr>
          <w:rFonts w:asciiTheme="minorHAnsi" w:hAnsiTheme="minorHAnsi" w:cs="Arial"/>
          <w:sz w:val="20"/>
        </w:rPr>
        <w:t xml:space="preserve"> </w:t>
      </w:r>
      <w:hyperlink r:id="rId22" w:history="1">
        <w:r w:rsidRPr="00E11AC8">
          <w:rPr>
            <w:rStyle w:val="Hyperlink"/>
            <w:rFonts w:asciiTheme="minorHAnsi" w:hAnsiTheme="minorHAnsi" w:cs="Arial"/>
            <w:sz w:val="20"/>
          </w:rPr>
          <w:t xml:space="preserve">Information regarding the reporting of sexual violence and the resources that are available to victims of sexual violence </w:t>
        </w:r>
        <w:r w:rsidR="00E11AC8" w:rsidRPr="00E11AC8">
          <w:rPr>
            <w:rStyle w:val="Hyperlink"/>
            <w:rFonts w:asciiTheme="minorHAnsi" w:hAnsiTheme="minorHAnsi" w:cs="Arial"/>
            <w:sz w:val="20"/>
          </w:rPr>
          <w:t>can be found here</w:t>
        </w:r>
      </w:hyperlink>
      <w:r w:rsidR="00E11AC8">
        <w:rPr>
          <w:rFonts w:asciiTheme="minorHAnsi" w:hAnsiTheme="minorHAnsi" w:cs="Arial"/>
          <w:sz w:val="20"/>
        </w:rPr>
        <w:t>.</w:t>
      </w:r>
      <w:r w:rsidRPr="00E933AC">
        <w:rPr>
          <w:rFonts w:asciiTheme="minorHAnsi" w:hAnsiTheme="minorHAnsi" w:cs="Arial"/>
          <w:sz w:val="20"/>
        </w:rPr>
        <w:t xml:space="preserve"> </w:t>
      </w:r>
    </w:p>
    <w:p w14:paraId="57056872" w14:textId="77777777" w:rsidR="00734D93" w:rsidRPr="001D3658" w:rsidRDefault="00734D93" w:rsidP="00734D93">
      <w:pPr>
        <w:pStyle w:val="BodyText"/>
        <w:tabs>
          <w:tab w:val="clear" w:pos="900"/>
          <w:tab w:val="left" w:pos="3107"/>
          <w:tab w:val="left" w:pos="6270"/>
          <w:tab w:val="left" w:pos="7060"/>
        </w:tabs>
        <w:jc w:val="left"/>
        <w:rPr>
          <w:rFonts w:asciiTheme="minorHAnsi" w:hAnsiTheme="minorHAnsi" w:cs="Arial"/>
          <w:sz w:val="20"/>
        </w:rPr>
      </w:pPr>
    </w:p>
    <w:p w14:paraId="0584C651" w14:textId="77777777" w:rsidR="00734D93" w:rsidRPr="00E11644" w:rsidRDefault="00734D93" w:rsidP="00E11AC8">
      <w:pPr>
        <w:pStyle w:val="Heading2"/>
      </w:pPr>
      <w:r w:rsidRPr="00E11644">
        <w:t>Inclusive Learning Environment and Anti-Racist Statement</w:t>
      </w:r>
    </w:p>
    <w:p w14:paraId="5C522AEE" w14:textId="7833C3F4" w:rsidR="00734D93" w:rsidRDefault="00734D93" w:rsidP="00E11AC8">
      <w:pPr>
        <w:pStyle w:val="paragraph"/>
        <w:spacing w:before="0" w:beforeAutospacing="0" w:after="0" w:afterAutospacing="0"/>
        <w:textAlignment w:val="baseline"/>
        <w:rPr>
          <w:rStyle w:val="normaltextrun"/>
          <w:rFonts w:asciiTheme="minorHAnsi" w:hAnsiTheme="minorHAnsi" w:cstheme="minorHAnsi"/>
          <w:sz w:val="20"/>
          <w:szCs w:val="20"/>
        </w:rPr>
      </w:pPr>
      <w:r w:rsidRPr="00E11644">
        <w:rPr>
          <w:rStyle w:val="normaltextrun"/>
          <w:rFonts w:asciiTheme="minorHAnsi" w:hAnsiTheme="minorHAnsi" w:cstheme="minorHAnsi"/>
          <w:sz w:val="20"/>
          <w:szCs w:val="20"/>
        </w:rPr>
        <w:t>Diversity, equity, and inclusion are central to West Chester University’s mission as reflected in our </w:t>
      </w:r>
      <w:hyperlink r:id="rId23" w:tgtFrame="_blank" w:history="1">
        <w:r w:rsidRPr="00E11644">
          <w:rPr>
            <w:rStyle w:val="normaltextrun"/>
            <w:rFonts w:asciiTheme="minorHAnsi" w:hAnsiTheme="minorHAnsi" w:cstheme="minorHAnsi"/>
            <w:color w:val="0000FF"/>
            <w:sz w:val="20"/>
            <w:szCs w:val="20"/>
            <w:u w:val="single"/>
          </w:rPr>
          <w:t>Mission Statement</w:t>
        </w:r>
      </w:hyperlink>
      <w:r w:rsidRPr="00E11644">
        <w:rPr>
          <w:rStyle w:val="normaltextrun"/>
          <w:rFonts w:asciiTheme="minorHAnsi" w:hAnsiTheme="minorHAnsi" w:cstheme="minorHAnsi"/>
          <w:sz w:val="20"/>
          <w:szCs w:val="20"/>
        </w:rPr>
        <w:t>,</w:t>
      </w:r>
      <w:hyperlink r:id="rId24" w:tgtFrame="_blank" w:history="1">
        <w:r w:rsidRPr="00E11644">
          <w:rPr>
            <w:rStyle w:val="normaltextrun"/>
            <w:rFonts w:asciiTheme="minorHAnsi" w:hAnsiTheme="minorHAnsi" w:cstheme="minorHAnsi"/>
            <w:color w:val="0563C1"/>
            <w:sz w:val="20"/>
            <w:szCs w:val="20"/>
            <w:u w:val="single"/>
          </w:rPr>
          <w:t> </w:t>
        </w:r>
      </w:hyperlink>
      <w:hyperlink r:id="rId25" w:tgtFrame="_blank" w:history="1">
        <w:r w:rsidRPr="00E11644">
          <w:rPr>
            <w:rStyle w:val="normaltextrun"/>
            <w:rFonts w:asciiTheme="minorHAnsi" w:hAnsiTheme="minorHAnsi" w:cstheme="minorHAnsi"/>
            <w:color w:val="0000FF"/>
            <w:sz w:val="20"/>
            <w:szCs w:val="20"/>
            <w:u w:val="single"/>
          </w:rPr>
          <w:t>Values Statement</w:t>
        </w:r>
      </w:hyperlink>
      <w:r w:rsidRPr="00E11644">
        <w:rPr>
          <w:rStyle w:val="normaltextrun"/>
          <w:rFonts w:asciiTheme="minorHAnsi" w:hAnsiTheme="minorHAnsi" w:cstheme="minorHAnsi"/>
          <w:sz w:val="20"/>
          <w:szCs w:val="20"/>
        </w:rPr>
        <w:t>,</w:t>
      </w:r>
      <w:hyperlink r:id="rId26" w:tgtFrame="_blank" w:history="1">
        <w:r w:rsidRPr="00E11644">
          <w:rPr>
            <w:rStyle w:val="normaltextrun"/>
            <w:rFonts w:asciiTheme="minorHAnsi" w:hAnsiTheme="minorHAnsi" w:cstheme="minorHAnsi"/>
            <w:color w:val="0563C1"/>
            <w:sz w:val="20"/>
            <w:szCs w:val="20"/>
            <w:u w:val="single"/>
          </w:rPr>
          <w:t> </w:t>
        </w:r>
      </w:hyperlink>
      <w:hyperlink r:id="rId27" w:tgtFrame="_blank" w:history="1">
        <w:r w:rsidRPr="00E11644">
          <w:rPr>
            <w:rStyle w:val="normaltextrun"/>
            <w:rFonts w:asciiTheme="minorHAnsi" w:hAnsiTheme="minorHAnsi" w:cstheme="minorHAnsi"/>
            <w:color w:val="0000FF"/>
            <w:sz w:val="20"/>
            <w:szCs w:val="20"/>
            <w:u w:val="single"/>
          </w:rPr>
          <w:t>Vision Statement</w:t>
        </w:r>
      </w:hyperlink>
      <w:r w:rsidRPr="00E11644">
        <w:rPr>
          <w:rStyle w:val="normaltextrun"/>
          <w:rFonts w:asciiTheme="minorHAnsi" w:hAnsiTheme="minorHAnsi" w:cstheme="minorHAnsi"/>
          <w:sz w:val="20"/>
          <w:szCs w:val="20"/>
        </w:rPr>
        <w:t> and</w:t>
      </w:r>
      <w:hyperlink r:id="rId28" w:tgtFrame="_blank" w:history="1">
        <w:r w:rsidRPr="00E11644">
          <w:rPr>
            <w:rStyle w:val="normaltextrun"/>
            <w:rFonts w:asciiTheme="minorHAnsi" w:hAnsiTheme="minorHAnsi" w:cstheme="minorHAnsi"/>
            <w:color w:val="0563C1"/>
            <w:sz w:val="20"/>
            <w:szCs w:val="20"/>
            <w:u w:val="single"/>
          </w:rPr>
          <w:t> </w:t>
        </w:r>
      </w:hyperlink>
      <w:hyperlink r:id="rId29" w:tgtFrame="_blank" w:history="1">
        <w:r w:rsidRPr="00E11644">
          <w:rPr>
            <w:rStyle w:val="normaltextrun"/>
            <w:rFonts w:asciiTheme="minorHAnsi" w:hAnsiTheme="minorHAnsi" w:cstheme="minorHAnsi"/>
            <w:color w:val="0000FF"/>
            <w:sz w:val="20"/>
            <w:szCs w:val="20"/>
            <w:u w:val="single"/>
          </w:rPr>
          <w:t>Strategic Plan: </w:t>
        </w:r>
      </w:hyperlink>
      <w:hyperlink r:id="rId30" w:tgtFrame="_blank" w:history="1">
        <w:r w:rsidRPr="00E11644">
          <w:rPr>
            <w:rStyle w:val="normaltextrun"/>
            <w:rFonts w:asciiTheme="minorHAnsi" w:hAnsiTheme="minorHAnsi" w:cstheme="minorHAnsi"/>
            <w:color w:val="0000FF"/>
            <w:sz w:val="20"/>
            <w:szCs w:val="20"/>
            <w:u w:val="single"/>
          </w:rPr>
          <w:t>Pathways to</w:t>
        </w:r>
      </w:hyperlink>
      <w:hyperlink r:id="rId31" w:tgtFrame="_blank" w:history="1">
        <w:r w:rsidRPr="00E11644">
          <w:rPr>
            <w:rStyle w:val="normaltextrun"/>
            <w:rFonts w:asciiTheme="minorHAnsi" w:hAnsiTheme="minorHAnsi" w:cstheme="minorHAnsi"/>
            <w:color w:val="0000FF"/>
            <w:sz w:val="20"/>
            <w:szCs w:val="20"/>
            <w:u w:val="single"/>
          </w:rPr>
          <w:t> </w:t>
        </w:r>
      </w:hyperlink>
      <w:hyperlink r:id="rId32" w:tgtFrame="_blank" w:history="1">
        <w:r w:rsidRPr="00E11644">
          <w:rPr>
            <w:rStyle w:val="normaltextrun"/>
            <w:rFonts w:asciiTheme="minorHAnsi" w:hAnsiTheme="minorHAnsi" w:cstheme="minorHAnsi"/>
            <w:color w:val="0000FF"/>
            <w:sz w:val="20"/>
            <w:szCs w:val="20"/>
            <w:u w:val="single"/>
          </w:rPr>
          <w:t>Student Success</w:t>
        </w:r>
      </w:hyperlink>
      <w:r w:rsidRPr="00E11644">
        <w:rPr>
          <w:rStyle w:val="normaltextrun"/>
          <w:rFonts w:asciiTheme="minorHAnsi" w:hAnsiTheme="minorHAnsi" w:cstheme="minorHAnsi"/>
          <w:sz w:val="20"/>
          <w:szCs w:val="20"/>
        </w:rPr>
        <w:t>. W</w:t>
      </w:r>
      <w:r w:rsidRPr="00E11644">
        <w:rPr>
          <w:rFonts w:asciiTheme="minorHAnsi" w:hAnsiTheme="minorHAnsi" w:cstheme="minorHAnsi"/>
          <w:sz w:val="20"/>
          <w:szCs w:val="20"/>
        </w:rPr>
        <w:t xml:space="preserve">e disavow racism and all actions that silence, threaten, or degrade historically marginalized groups in the U.S. We acknowledge that all members of this learning community may experience harm stemming from forms of oppression including but not limited to classism, ableism, heterosexism, sexism, Islamophobia, anti-Semitism, and xenophobia, and recognize that these forms of oppression are compounded by racism. </w:t>
      </w:r>
      <w:r w:rsidRPr="00E11644">
        <w:rPr>
          <w:rStyle w:val="normaltextrun"/>
          <w:rFonts w:asciiTheme="minorHAnsi" w:hAnsiTheme="minorHAnsi" w:cstheme="minorHAnsi"/>
          <w:sz w:val="20"/>
          <w:szCs w:val="20"/>
        </w:rPr>
        <w:t xml:space="preserve">Our core commitment as an institution of higher education shapes our expectation for behavior within this learning community, which represents diverse individual beliefs, backgrounds, and experiences. Courteous and respectful behavior, interactions, and responses are expected from all members of the University. We must work together to make this a safe and productive learning environment for everyone. Part of this work is recognizing how race and other aspects of who we are shape our beliefs and our experiences as individuals. It is not enough to condemn acts of racism. For real, sustainable change, we must stand together as a diverse coalition against racism and oppression of any form, anywhere, at any time. Resources for education and action are available through WCU’s </w:t>
      </w:r>
      <w:hyperlink r:id="rId33" w:history="1">
        <w:r w:rsidRPr="00E11644">
          <w:rPr>
            <w:rStyle w:val="Hyperlink"/>
            <w:rFonts w:asciiTheme="minorHAnsi" w:hAnsiTheme="minorHAnsi" w:cstheme="minorHAnsi"/>
            <w:sz w:val="20"/>
            <w:szCs w:val="20"/>
          </w:rPr>
          <w:t>Office for Diversity, Equity, and Inclusion</w:t>
        </w:r>
      </w:hyperlink>
      <w:r w:rsidRPr="00E11644">
        <w:rPr>
          <w:rStyle w:val="normaltextrun"/>
          <w:rFonts w:asciiTheme="minorHAnsi" w:hAnsiTheme="minorHAnsi" w:cstheme="minorHAnsi"/>
          <w:sz w:val="20"/>
          <w:szCs w:val="20"/>
        </w:rPr>
        <w:t xml:space="preserve"> (ODEI), DEI committees within departments or colleges, the student </w:t>
      </w:r>
      <w:hyperlink r:id="rId34" w:history="1">
        <w:r w:rsidRPr="00E11644">
          <w:rPr>
            <w:rStyle w:val="Hyperlink"/>
            <w:rFonts w:asciiTheme="minorHAnsi" w:hAnsiTheme="minorHAnsi" w:cstheme="minorHAnsi"/>
            <w:sz w:val="20"/>
            <w:szCs w:val="20"/>
          </w:rPr>
          <w:t>ombudsperson</w:t>
        </w:r>
      </w:hyperlink>
      <w:r w:rsidRPr="00E11644">
        <w:rPr>
          <w:rStyle w:val="normaltextrun"/>
          <w:rFonts w:asciiTheme="minorHAnsi" w:hAnsiTheme="minorHAnsi" w:cstheme="minorHAnsi"/>
          <w:sz w:val="20"/>
          <w:szCs w:val="20"/>
        </w:rPr>
        <w:t xml:space="preserve">, and centers on campus committed to doing this work (e.g., </w:t>
      </w:r>
      <w:hyperlink r:id="rId35" w:history="1">
        <w:r w:rsidRPr="00E11644">
          <w:rPr>
            <w:rStyle w:val="Hyperlink"/>
            <w:rFonts w:asciiTheme="minorHAnsi" w:hAnsiTheme="minorHAnsi" w:cstheme="minorHAnsi"/>
            <w:sz w:val="20"/>
            <w:szCs w:val="20"/>
          </w:rPr>
          <w:t>Dowdy Multicultural Center</w:t>
        </w:r>
      </w:hyperlink>
      <w:r w:rsidRPr="00E11644">
        <w:rPr>
          <w:rStyle w:val="normaltextrun"/>
          <w:rFonts w:asciiTheme="minorHAnsi" w:hAnsiTheme="minorHAnsi" w:cstheme="minorHAnsi"/>
          <w:sz w:val="20"/>
          <w:szCs w:val="20"/>
        </w:rPr>
        <w:t xml:space="preserve">, </w:t>
      </w:r>
      <w:hyperlink r:id="rId36" w:history="1">
        <w:r w:rsidRPr="00E11644">
          <w:rPr>
            <w:rStyle w:val="Hyperlink"/>
            <w:rFonts w:asciiTheme="minorHAnsi" w:hAnsiTheme="minorHAnsi" w:cstheme="minorHAnsi"/>
            <w:sz w:val="20"/>
            <w:szCs w:val="20"/>
          </w:rPr>
          <w:t>Center for Women and Gender Equity</w:t>
        </w:r>
      </w:hyperlink>
      <w:r w:rsidRPr="00E11644">
        <w:rPr>
          <w:rStyle w:val="normaltextrun"/>
          <w:rFonts w:asciiTheme="minorHAnsi" w:hAnsiTheme="minorHAnsi" w:cstheme="minorHAnsi"/>
          <w:sz w:val="20"/>
          <w:szCs w:val="20"/>
        </w:rPr>
        <w:t xml:space="preserve">, and the </w:t>
      </w:r>
      <w:hyperlink r:id="rId37" w:history="1">
        <w:r w:rsidRPr="00E11644">
          <w:rPr>
            <w:rStyle w:val="Hyperlink"/>
            <w:rFonts w:asciiTheme="minorHAnsi" w:hAnsiTheme="minorHAnsi" w:cstheme="minorHAnsi"/>
            <w:sz w:val="20"/>
            <w:szCs w:val="20"/>
          </w:rPr>
          <w:t>Center for Trans and Queer Advocacy</w:t>
        </w:r>
      </w:hyperlink>
      <w:r w:rsidRPr="00E11644">
        <w:rPr>
          <w:rStyle w:val="Hyperlink"/>
          <w:rFonts w:asciiTheme="minorHAnsi" w:hAnsiTheme="minorHAnsi" w:cstheme="minorHAnsi"/>
          <w:sz w:val="20"/>
          <w:szCs w:val="20"/>
        </w:rPr>
        <w:t>)</w:t>
      </w:r>
      <w:r w:rsidRPr="00E11644">
        <w:rPr>
          <w:rStyle w:val="normaltextrun"/>
          <w:rFonts w:asciiTheme="minorHAnsi" w:hAnsiTheme="minorHAnsi" w:cstheme="minorHAnsi"/>
          <w:sz w:val="20"/>
          <w:szCs w:val="20"/>
        </w:rPr>
        <w:t xml:space="preserve">. Guidance on how to report incidents of discrimination and harassment is available at the University’s </w:t>
      </w:r>
      <w:hyperlink r:id="rId38" w:history="1">
        <w:r w:rsidRPr="00E11644">
          <w:rPr>
            <w:rStyle w:val="Hyperlink"/>
            <w:rFonts w:asciiTheme="minorHAnsi" w:hAnsiTheme="minorHAnsi" w:cstheme="minorHAnsi"/>
            <w:sz w:val="20"/>
            <w:szCs w:val="20"/>
          </w:rPr>
          <w:t>Office of Diversity, Equity and Inclusion</w:t>
        </w:r>
      </w:hyperlink>
      <w:r w:rsidRPr="00E11644">
        <w:rPr>
          <w:rStyle w:val="normaltextrun"/>
          <w:rFonts w:asciiTheme="minorHAnsi" w:hAnsiTheme="minorHAnsi" w:cstheme="minorHAnsi"/>
          <w:sz w:val="20"/>
          <w:szCs w:val="20"/>
        </w:rPr>
        <w:t>.</w:t>
      </w:r>
    </w:p>
    <w:p w14:paraId="5745E060" w14:textId="77777777" w:rsidR="00734D93" w:rsidRDefault="00734D93" w:rsidP="00734D93">
      <w:pPr>
        <w:rPr>
          <w:rStyle w:val="normaltextrun"/>
          <w:rFonts w:asciiTheme="minorHAnsi" w:hAnsiTheme="minorHAnsi" w:cstheme="minorHAnsi"/>
          <w:sz w:val="20"/>
          <w:szCs w:val="20"/>
        </w:rPr>
      </w:pPr>
    </w:p>
    <w:p w14:paraId="2EBD9CA4" w14:textId="73638C9F" w:rsidR="00734D93" w:rsidRPr="001D3658" w:rsidRDefault="00E11AC8" w:rsidP="00E11AC8">
      <w:pPr>
        <w:pStyle w:val="Heading2"/>
      </w:pPr>
      <w:r w:rsidRPr="001D3658">
        <w:t>Emergency Preparedness</w:t>
      </w:r>
    </w:p>
    <w:p w14:paraId="3B2F0A48" w14:textId="7384737B" w:rsidR="00734D93" w:rsidRPr="001D3658" w:rsidRDefault="00734D93" w:rsidP="00734D93">
      <w:pPr>
        <w:rPr>
          <w:rFonts w:asciiTheme="minorHAnsi" w:hAnsiTheme="minorHAnsi" w:cs="Arial"/>
          <w:sz w:val="20"/>
          <w:szCs w:val="20"/>
        </w:rPr>
      </w:pPr>
      <w:r w:rsidRPr="001D3658">
        <w:rPr>
          <w:rFonts w:asciiTheme="minorHAnsi" w:hAnsiTheme="minorHAnsi" w:cs="Arial"/>
          <w:sz w:val="20"/>
          <w:szCs w:val="20"/>
        </w:rPr>
        <w:t xml:space="preserve">All students are encouraged to sign up for the University’s free </w:t>
      </w:r>
      <w:hyperlink r:id="rId39" w:history="1">
        <w:r w:rsidRPr="00201728">
          <w:rPr>
            <w:rStyle w:val="Hyperlink"/>
            <w:rFonts w:asciiTheme="minorHAnsi" w:hAnsiTheme="minorHAnsi" w:cs="Arial"/>
            <w:sz w:val="20"/>
            <w:szCs w:val="20"/>
          </w:rPr>
          <w:t>WCU ALERT service</w:t>
        </w:r>
      </w:hyperlink>
      <w:r w:rsidRPr="001D3658">
        <w:rPr>
          <w:rFonts w:asciiTheme="minorHAnsi" w:hAnsiTheme="minorHAnsi" w:cs="Arial"/>
          <w:sz w:val="20"/>
          <w:szCs w:val="20"/>
        </w:rPr>
        <w:t>, which delivers official WCU emergency text messages directly to your cell phone. To report an emergency, call the Department of Public Safety at 610-436-3311.</w:t>
      </w:r>
    </w:p>
    <w:p w14:paraId="16AA49AB" w14:textId="77777777" w:rsidR="00734D93" w:rsidRPr="001D3658" w:rsidRDefault="00734D93" w:rsidP="00734D93">
      <w:pPr>
        <w:rPr>
          <w:rFonts w:asciiTheme="minorHAnsi" w:hAnsiTheme="minorHAnsi"/>
          <w:b/>
          <w:sz w:val="20"/>
          <w:szCs w:val="20"/>
        </w:rPr>
      </w:pPr>
    </w:p>
    <w:p w14:paraId="1DD8F2F9" w14:textId="673DC985" w:rsidR="00734D93" w:rsidRPr="001D3658" w:rsidRDefault="00201728" w:rsidP="00201728">
      <w:pPr>
        <w:pStyle w:val="Heading2"/>
      </w:pPr>
      <w:r w:rsidRPr="001D3658">
        <w:t>Electronic Mail Policy</w:t>
      </w:r>
    </w:p>
    <w:p w14:paraId="15C7F195" w14:textId="48540F1F" w:rsidR="000008F1" w:rsidRDefault="00734D93" w:rsidP="00C15763">
      <w:pPr>
        <w:jc w:val="both"/>
        <w:rPr>
          <w:rFonts w:asciiTheme="minorHAnsi" w:hAnsiTheme="minorHAnsi" w:cs="Arial"/>
          <w:sz w:val="20"/>
          <w:szCs w:val="20"/>
        </w:rPr>
      </w:pPr>
      <w:r w:rsidRPr="001D3658">
        <w:rPr>
          <w:rFonts w:asciiTheme="minorHAnsi" w:hAnsiTheme="minorHAnsi" w:cs="Arial"/>
          <w:sz w:val="20"/>
          <w:szCs w:val="20"/>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14:paraId="5BD4FFA9" w14:textId="16DCFAD0" w:rsidR="00C15763" w:rsidRDefault="00C15763" w:rsidP="00C15763">
      <w:pPr>
        <w:jc w:val="both"/>
        <w:rPr>
          <w:rFonts w:asciiTheme="minorHAnsi" w:hAnsiTheme="minorHAnsi" w:cs="Arial"/>
          <w:sz w:val="20"/>
          <w:szCs w:val="20"/>
        </w:rPr>
      </w:pPr>
    </w:p>
    <w:p w14:paraId="1B447D25" w14:textId="77777777" w:rsidR="00C15763" w:rsidRPr="001D3658" w:rsidRDefault="00C15763" w:rsidP="00C15763">
      <w:pPr>
        <w:pStyle w:val="Heading2"/>
      </w:pPr>
      <w:r w:rsidRPr="001D3658">
        <w:t>Students With Disabilities</w:t>
      </w:r>
    </w:p>
    <w:p w14:paraId="368EB1B7" w14:textId="4EFA145B" w:rsidR="00C15763" w:rsidRPr="00C15763" w:rsidRDefault="00C15763" w:rsidP="008B640F">
      <w:pPr>
        <w:rPr>
          <w:rFonts w:asciiTheme="minorHAnsi" w:hAnsiTheme="minorHAnsi" w:cs="Arial"/>
          <w:sz w:val="20"/>
          <w:szCs w:val="20"/>
        </w:rPr>
      </w:pPr>
      <w:r w:rsidRPr="001D3658">
        <w:rPr>
          <w:rFonts w:asciiTheme="minorHAnsi" w:hAnsiTheme="minorHAnsi" w:cs="Arial"/>
          <w:sz w:val="20"/>
          <w:szCs w:val="20"/>
        </w:rPr>
        <w:t xml:space="preserve">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t>
      </w:r>
      <w:hyperlink r:id="rId40" w:history="1">
        <w:r w:rsidRPr="00BD33A4">
          <w:rPr>
            <w:rStyle w:val="Hyperlink"/>
            <w:rFonts w:asciiTheme="minorHAnsi" w:hAnsiTheme="minorHAnsi" w:cs="Arial"/>
            <w:sz w:val="20"/>
            <w:szCs w:val="20"/>
          </w:rPr>
          <w:t>West Chester University’s Services for Students with Disabilities (OSSD)</w:t>
        </w:r>
      </w:hyperlink>
      <w:r w:rsidRPr="001D3658">
        <w:rPr>
          <w:rFonts w:asciiTheme="minorHAnsi" w:hAnsiTheme="minorHAnsi" w:cs="Arial"/>
          <w:sz w:val="20"/>
          <w:szCs w:val="20"/>
        </w:rPr>
        <w:t xml:space="preserve">, please visit them at 223 Lawrence Center. Their phone number is 610-436-2564, their fax </w:t>
      </w:r>
      <w:r w:rsidRPr="00B16213">
        <w:rPr>
          <w:rFonts w:asciiTheme="minorHAnsi" w:hAnsiTheme="minorHAnsi" w:cstheme="minorHAnsi"/>
          <w:sz w:val="20"/>
          <w:szCs w:val="20"/>
        </w:rPr>
        <w:t xml:space="preserve">number is 610-436-2600, their email address is </w:t>
      </w:r>
      <w:hyperlink r:id="rId41" w:history="1">
        <w:r w:rsidRPr="00B16213">
          <w:rPr>
            <w:rStyle w:val="Hyperlink"/>
            <w:rFonts w:asciiTheme="minorHAnsi" w:hAnsiTheme="minorHAnsi" w:cstheme="minorHAnsi"/>
            <w:sz w:val="20"/>
            <w:szCs w:val="20"/>
          </w:rPr>
          <w:t>ossd@wcupa.edu</w:t>
        </w:r>
      </w:hyperlink>
      <w:r w:rsidRPr="00B16213">
        <w:rPr>
          <w:rFonts w:asciiTheme="minorHAnsi" w:hAnsiTheme="minorHAnsi" w:cstheme="minorHAnsi"/>
          <w:sz w:val="20"/>
          <w:szCs w:val="20"/>
        </w:rPr>
        <w:t xml:space="preserve">.  </w:t>
      </w:r>
      <w:proofErr w:type="gramStart"/>
      <w:r w:rsidRPr="00B16213">
        <w:rPr>
          <w:rFonts w:asciiTheme="minorHAnsi" w:hAnsiTheme="minorHAnsi" w:cstheme="minorHAnsi"/>
          <w:sz w:val="20"/>
          <w:szCs w:val="20"/>
        </w:rPr>
        <w:t>In</w:t>
      </w:r>
      <w:r w:rsidRPr="001D3658">
        <w:rPr>
          <w:rFonts w:asciiTheme="minorHAnsi" w:hAnsiTheme="minorHAnsi" w:cs="Arial"/>
          <w:sz w:val="20"/>
          <w:szCs w:val="20"/>
        </w:rPr>
        <w:t xml:space="preserve"> an effort to</w:t>
      </w:r>
      <w:proofErr w:type="gramEnd"/>
      <w:r w:rsidRPr="001D3658">
        <w:rPr>
          <w:rFonts w:asciiTheme="minorHAnsi" w:hAnsiTheme="minorHAnsi" w:cs="Arial"/>
          <w:sz w:val="20"/>
          <w:szCs w:val="20"/>
        </w:rPr>
        <w:t xml:space="preserve"> assist students who either receive or may believe they are entitled to receive accommodations under the Americans with Disabilities Act and Section 504 of the Rehabilitation Act of 1973, the University has appointed a student advocate to be a contact for students who have questions regarding the provision of their accommodations or their right to accommodations. The advocate will assist any student who may have questions regarding these rights. </w:t>
      </w:r>
      <w:r w:rsidRPr="001D3658">
        <w:rPr>
          <w:rFonts w:asciiTheme="minorHAnsi" w:hAnsiTheme="minorHAnsi" w:cs="Arial"/>
          <w:bCs/>
          <w:sz w:val="20"/>
          <w:szCs w:val="20"/>
        </w:rPr>
        <w:t xml:space="preserve">The </w:t>
      </w:r>
      <w:r w:rsidRPr="001D3658">
        <w:rPr>
          <w:rFonts w:asciiTheme="minorHAnsi" w:hAnsiTheme="minorHAnsi" w:cs="Arial"/>
          <w:sz w:val="20"/>
          <w:szCs w:val="20"/>
        </w:rPr>
        <w:t xml:space="preserve">Director for </w:t>
      </w:r>
      <w:r w:rsidRPr="001D3658">
        <w:rPr>
          <w:rFonts w:asciiTheme="minorHAnsi" w:hAnsiTheme="minorHAnsi" w:cs="Arial"/>
          <w:sz w:val="20"/>
          <w:szCs w:val="20"/>
        </w:rPr>
        <w:lastRenderedPageBreak/>
        <w:t>Equity and Compliance/Title IX Coordinator has been designated in this role. Students who need assistance with their rights to accommodations should contact them at 610-436-2433.</w:t>
      </w:r>
    </w:p>
    <w:sectPr w:rsidR="00C15763" w:rsidRPr="00C15763" w:rsidSect="008A334E">
      <w:type w:val="continuous"/>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38E9" w14:textId="77777777" w:rsidR="00C215A6" w:rsidRDefault="00C215A6" w:rsidP="00C24810">
      <w:r>
        <w:separator/>
      </w:r>
    </w:p>
  </w:endnote>
  <w:endnote w:type="continuationSeparator" w:id="0">
    <w:p w14:paraId="62CAD118" w14:textId="77777777" w:rsidR="00C215A6" w:rsidRDefault="00C215A6" w:rsidP="00C2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E7BB" w14:textId="77777777" w:rsidR="00C215A6" w:rsidRDefault="00C215A6" w:rsidP="00C24810">
      <w:r>
        <w:separator/>
      </w:r>
    </w:p>
  </w:footnote>
  <w:footnote w:type="continuationSeparator" w:id="0">
    <w:p w14:paraId="2D2AF978" w14:textId="77777777" w:rsidR="00C215A6" w:rsidRDefault="00C215A6" w:rsidP="00C2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3B84" w14:textId="77777777" w:rsidR="00A80BDB" w:rsidRDefault="00A80BDB" w:rsidP="00C24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54AAB" w14:textId="77777777" w:rsidR="00A80BDB" w:rsidRDefault="00A80BDB" w:rsidP="00C248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8F9C" w14:textId="38EFC776" w:rsidR="00A80BDB" w:rsidRDefault="00A80BDB" w:rsidP="00D44E0D">
    <w:pPr>
      <w:pStyle w:val="Header"/>
      <w:framePr w:wrap="around" w:vAnchor="text" w:hAnchor="page" w:x="11089" w:y="33"/>
      <w:rPr>
        <w:rStyle w:val="PageNumber"/>
      </w:rPr>
    </w:pPr>
    <w:r>
      <w:rPr>
        <w:rStyle w:val="PageNumber"/>
      </w:rPr>
      <w:fldChar w:fldCharType="begin"/>
    </w:r>
    <w:r>
      <w:rPr>
        <w:rStyle w:val="PageNumber"/>
      </w:rPr>
      <w:instrText xml:space="preserve">PAGE  </w:instrText>
    </w:r>
    <w:r>
      <w:rPr>
        <w:rStyle w:val="PageNumber"/>
      </w:rPr>
      <w:fldChar w:fldCharType="separate"/>
    </w:r>
    <w:r w:rsidR="004E6AC7">
      <w:rPr>
        <w:rStyle w:val="PageNumber"/>
        <w:noProof/>
      </w:rPr>
      <w:t>1</w:t>
    </w:r>
    <w:r>
      <w:rPr>
        <w:rStyle w:val="PageNumber"/>
      </w:rPr>
      <w:fldChar w:fldCharType="end"/>
    </w:r>
  </w:p>
  <w:p w14:paraId="4170445E" w14:textId="18A5F4B6" w:rsidR="00A80BDB" w:rsidRDefault="00D034B6" w:rsidP="00C24810">
    <w:pPr>
      <w:pStyle w:val="Header"/>
      <w:ind w:right="360"/>
    </w:pPr>
    <w:r>
      <w:t>BME</w:t>
    </w:r>
    <w:r w:rsidR="00197EAC">
      <w:t>120</w:t>
    </w:r>
    <w:r>
      <w:t xml:space="preserve"> (Sp</w:t>
    </w:r>
    <w:r w:rsidR="0078002F">
      <w:t>ring 20</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82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2" w15:restartNumberingAfterBreak="0">
    <w:nsid w:val="09C217A3"/>
    <w:multiLevelType w:val="hybridMultilevel"/>
    <w:tmpl w:val="1B22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A7712"/>
    <w:multiLevelType w:val="hybridMultilevel"/>
    <w:tmpl w:val="E6C00088"/>
    <w:lvl w:ilvl="0" w:tplc="DD56B4A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CC78F9"/>
    <w:multiLevelType w:val="hybridMultilevel"/>
    <w:tmpl w:val="33AC957A"/>
    <w:lvl w:ilvl="0" w:tplc="80EEA2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A0510"/>
    <w:multiLevelType w:val="hybridMultilevel"/>
    <w:tmpl w:val="B2227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A062B"/>
    <w:multiLevelType w:val="hybridMultilevel"/>
    <w:tmpl w:val="90FA34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1E7279"/>
    <w:multiLevelType w:val="hybridMultilevel"/>
    <w:tmpl w:val="A4E4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35A7D"/>
    <w:multiLevelType w:val="hybridMultilevel"/>
    <w:tmpl w:val="5CFA4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4E3B35"/>
    <w:multiLevelType w:val="hybridMultilevel"/>
    <w:tmpl w:val="1AD6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47506"/>
    <w:multiLevelType w:val="hybridMultilevel"/>
    <w:tmpl w:val="71949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915D21"/>
    <w:multiLevelType w:val="hybridMultilevel"/>
    <w:tmpl w:val="260A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D25E4"/>
    <w:multiLevelType w:val="hybridMultilevel"/>
    <w:tmpl w:val="95AC6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8D7B64"/>
    <w:multiLevelType w:val="hybridMultilevel"/>
    <w:tmpl w:val="19B4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205C3"/>
    <w:multiLevelType w:val="hybridMultilevel"/>
    <w:tmpl w:val="6F00F6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A20FC"/>
    <w:multiLevelType w:val="hybridMultilevel"/>
    <w:tmpl w:val="17A2E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1910C1"/>
    <w:multiLevelType w:val="hybridMultilevel"/>
    <w:tmpl w:val="B7DC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57E28"/>
    <w:multiLevelType w:val="hybridMultilevel"/>
    <w:tmpl w:val="56A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50382"/>
    <w:multiLevelType w:val="hybridMultilevel"/>
    <w:tmpl w:val="78C6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9328A"/>
    <w:multiLevelType w:val="hybridMultilevel"/>
    <w:tmpl w:val="A7B20C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CB6125"/>
    <w:multiLevelType w:val="hybridMultilevel"/>
    <w:tmpl w:val="1920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641F8D"/>
    <w:multiLevelType w:val="hybridMultilevel"/>
    <w:tmpl w:val="CFE64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4E5A8D"/>
    <w:multiLevelType w:val="hybridMultilevel"/>
    <w:tmpl w:val="5904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609D3"/>
    <w:multiLevelType w:val="hybridMultilevel"/>
    <w:tmpl w:val="085C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C94C96"/>
    <w:multiLevelType w:val="hybridMultilevel"/>
    <w:tmpl w:val="A5E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319CA"/>
    <w:multiLevelType w:val="hybridMultilevel"/>
    <w:tmpl w:val="444E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766DD"/>
    <w:multiLevelType w:val="hybridMultilevel"/>
    <w:tmpl w:val="D3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D3684"/>
    <w:multiLevelType w:val="hybridMultilevel"/>
    <w:tmpl w:val="2390C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0D0396"/>
    <w:multiLevelType w:val="hybridMultilevel"/>
    <w:tmpl w:val="6344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A6AF1"/>
    <w:multiLevelType w:val="hybridMultilevel"/>
    <w:tmpl w:val="B8121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991819"/>
    <w:multiLevelType w:val="hybridMultilevel"/>
    <w:tmpl w:val="61D8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94136"/>
    <w:multiLevelType w:val="hybridMultilevel"/>
    <w:tmpl w:val="084A3F2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F3200"/>
    <w:multiLevelType w:val="hybridMultilevel"/>
    <w:tmpl w:val="BA1EB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340380"/>
    <w:multiLevelType w:val="hybridMultilevel"/>
    <w:tmpl w:val="C5D27DF8"/>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04BD5"/>
    <w:multiLevelType w:val="hybridMultilevel"/>
    <w:tmpl w:val="264A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C6688"/>
    <w:multiLevelType w:val="hybridMultilevel"/>
    <w:tmpl w:val="77B4C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83122"/>
    <w:multiLevelType w:val="hybridMultilevel"/>
    <w:tmpl w:val="5288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F0A65"/>
    <w:multiLevelType w:val="hybridMultilevel"/>
    <w:tmpl w:val="0B28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A0E4E"/>
    <w:multiLevelType w:val="hybridMultilevel"/>
    <w:tmpl w:val="ED36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D397D"/>
    <w:multiLevelType w:val="hybridMultilevel"/>
    <w:tmpl w:val="5042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A4352A"/>
    <w:multiLevelType w:val="multilevel"/>
    <w:tmpl w:val="A5A8B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91448E"/>
    <w:multiLevelType w:val="hybridMultilevel"/>
    <w:tmpl w:val="89725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8A3597C"/>
    <w:multiLevelType w:val="multilevel"/>
    <w:tmpl w:val="5B1E1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7A3872"/>
    <w:multiLevelType w:val="hybridMultilevel"/>
    <w:tmpl w:val="5CEC40A4"/>
    <w:lvl w:ilvl="0" w:tplc="DEC00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6948EF"/>
    <w:multiLevelType w:val="multilevel"/>
    <w:tmpl w:val="78C6C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E6B2C5C"/>
    <w:multiLevelType w:val="hybridMultilevel"/>
    <w:tmpl w:val="7E6093AE"/>
    <w:lvl w:ilvl="0" w:tplc="A522AF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9"/>
  </w:num>
  <w:num w:numId="3">
    <w:abstractNumId w:val="8"/>
  </w:num>
  <w:num w:numId="4">
    <w:abstractNumId w:val="2"/>
  </w:num>
  <w:num w:numId="5">
    <w:abstractNumId w:val="10"/>
  </w:num>
  <w:num w:numId="6">
    <w:abstractNumId w:val="29"/>
  </w:num>
  <w:num w:numId="7">
    <w:abstractNumId w:val="5"/>
  </w:num>
  <w:num w:numId="8">
    <w:abstractNumId w:val="13"/>
  </w:num>
  <w:num w:numId="9">
    <w:abstractNumId w:val="0"/>
  </w:num>
  <w:num w:numId="10">
    <w:abstractNumId w:val="33"/>
  </w:num>
  <w:num w:numId="11">
    <w:abstractNumId w:val="17"/>
  </w:num>
  <w:num w:numId="12">
    <w:abstractNumId w:val="45"/>
  </w:num>
  <w:num w:numId="13">
    <w:abstractNumId w:val="43"/>
  </w:num>
  <w:num w:numId="14">
    <w:abstractNumId w:val="9"/>
  </w:num>
  <w:num w:numId="15">
    <w:abstractNumId w:val="36"/>
  </w:num>
  <w:num w:numId="16">
    <w:abstractNumId w:val="24"/>
  </w:num>
  <w:num w:numId="17">
    <w:abstractNumId w:val="18"/>
  </w:num>
  <w:num w:numId="18">
    <w:abstractNumId w:val="44"/>
  </w:num>
  <w:num w:numId="19">
    <w:abstractNumId w:val="26"/>
  </w:num>
  <w:num w:numId="20">
    <w:abstractNumId w:val="41"/>
  </w:num>
  <w:num w:numId="21">
    <w:abstractNumId w:val="16"/>
  </w:num>
  <w:num w:numId="22">
    <w:abstractNumId w:val="27"/>
  </w:num>
  <w:num w:numId="23">
    <w:abstractNumId w:val="22"/>
  </w:num>
  <w:num w:numId="24">
    <w:abstractNumId w:val="7"/>
  </w:num>
  <w:num w:numId="25">
    <w:abstractNumId w:val="40"/>
  </w:num>
  <w:num w:numId="26">
    <w:abstractNumId w:val="37"/>
  </w:num>
  <w:num w:numId="27">
    <w:abstractNumId w:val="11"/>
  </w:num>
  <w:num w:numId="28">
    <w:abstractNumId w:val="21"/>
  </w:num>
  <w:num w:numId="29">
    <w:abstractNumId w:val="28"/>
  </w:num>
  <w:num w:numId="30">
    <w:abstractNumId w:val="4"/>
  </w:num>
  <w:num w:numId="31">
    <w:abstractNumId w:val="6"/>
  </w:num>
  <w:num w:numId="32">
    <w:abstractNumId w:val="32"/>
  </w:num>
  <w:num w:numId="33">
    <w:abstractNumId w:val="19"/>
  </w:num>
  <w:num w:numId="34">
    <w:abstractNumId w:val="31"/>
  </w:num>
  <w:num w:numId="35">
    <w:abstractNumId w:val="34"/>
  </w:num>
  <w:num w:numId="36">
    <w:abstractNumId w:val="14"/>
  </w:num>
  <w:num w:numId="37">
    <w:abstractNumId w:val="42"/>
  </w:num>
  <w:num w:numId="38">
    <w:abstractNumId w:val="23"/>
  </w:num>
  <w:num w:numId="39">
    <w:abstractNumId w:val="30"/>
  </w:num>
  <w:num w:numId="40">
    <w:abstractNumId w:val="15"/>
  </w:num>
  <w:num w:numId="41">
    <w:abstractNumId w:val="12"/>
  </w:num>
  <w:num w:numId="42">
    <w:abstractNumId w:val="35"/>
  </w:num>
  <w:num w:numId="43">
    <w:abstractNumId w:val="38"/>
  </w:num>
  <w:num w:numId="44">
    <w:abstractNumId w:val="25"/>
  </w:num>
  <w:num w:numId="45">
    <w:abstractNumId w:val="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NbawsDQ2sDA3MzVW0lEKTi0uzszPAykwNq0FAHWcIrgtAAAA"/>
  </w:docVars>
  <w:rsids>
    <w:rsidRoot w:val="00155FD8"/>
    <w:rsid w:val="0000018E"/>
    <w:rsid w:val="00000716"/>
    <w:rsid w:val="000008F1"/>
    <w:rsid w:val="000011DC"/>
    <w:rsid w:val="00006344"/>
    <w:rsid w:val="00007A84"/>
    <w:rsid w:val="000101A8"/>
    <w:rsid w:val="00011F32"/>
    <w:rsid w:val="000125DB"/>
    <w:rsid w:val="00012888"/>
    <w:rsid w:val="00012B99"/>
    <w:rsid w:val="00013A9D"/>
    <w:rsid w:val="00014850"/>
    <w:rsid w:val="00015A52"/>
    <w:rsid w:val="00017631"/>
    <w:rsid w:val="0002174D"/>
    <w:rsid w:val="00024A09"/>
    <w:rsid w:val="000258C4"/>
    <w:rsid w:val="00026826"/>
    <w:rsid w:val="00026892"/>
    <w:rsid w:val="00026ACD"/>
    <w:rsid w:val="0002709C"/>
    <w:rsid w:val="00027C38"/>
    <w:rsid w:val="00030A0E"/>
    <w:rsid w:val="00031A5A"/>
    <w:rsid w:val="00033CA6"/>
    <w:rsid w:val="00035EC0"/>
    <w:rsid w:val="0003622C"/>
    <w:rsid w:val="00037BFD"/>
    <w:rsid w:val="00037FEB"/>
    <w:rsid w:val="0004420D"/>
    <w:rsid w:val="000455D8"/>
    <w:rsid w:val="00050196"/>
    <w:rsid w:val="000508AA"/>
    <w:rsid w:val="00050E21"/>
    <w:rsid w:val="00052E05"/>
    <w:rsid w:val="00053018"/>
    <w:rsid w:val="0005314E"/>
    <w:rsid w:val="00053868"/>
    <w:rsid w:val="000549B1"/>
    <w:rsid w:val="00054A3B"/>
    <w:rsid w:val="0006045F"/>
    <w:rsid w:val="00060AD0"/>
    <w:rsid w:val="0006250D"/>
    <w:rsid w:val="00066476"/>
    <w:rsid w:val="00070656"/>
    <w:rsid w:val="00071B60"/>
    <w:rsid w:val="00074FB4"/>
    <w:rsid w:val="0007555B"/>
    <w:rsid w:val="000763D1"/>
    <w:rsid w:val="00076A42"/>
    <w:rsid w:val="00076CC5"/>
    <w:rsid w:val="00081555"/>
    <w:rsid w:val="000817BC"/>
    <w:rsid w:val="00082C23"/>
    <w:rsid w:val="00083E27"/>
    <w:rsid w:val="00084893"/>
    <w:rsid w:val="00085296"/>
    <w:rsid w:val="00086E85"/>
    <w:rsid w:val="000870C0"/>
    <w:rsid w:val="00087579"/>
    <w:rsid w:val="00092CE9"/>
    <w:rsid w:val="00093171"/>
    <w:rsid w:val="00094DDD"/>
    <w:rsid w:val="000956FB"/>
    <w:rsid w:val="000958BB"/>
    <w:rsid w:val="0009695D"/>
    <w:rsid w:val="000969D1"/>
    <w:rsid w:val="000A0464"/>
    <w:rsid w:val="000A0AC6"/>
    <w:rsid w:val="000A3123"/>
    <w:rsid w:val="000A4636"/>
    <w:rsid w:val="000A479B"/>
    <w:rsid w:val="000A5D06"/>
    <w:rsid w:val="000A6BB0"/>
    <w:rsid w:val="000A6E3F"/>
    <w:rsid w:val="000A7B15"/>
    <w:rsid w:val="000B092B"/>
    <w:rsid w:val="000B0983"/>
    <w:rsid w:val="000B0B67"/>
    <w:rsid w:val="000B1352"/>
    <w:rsid w:val="000B14DE"/>
    <w:rsid w:val="000B19A7"/>
    <w:rsid w:val="000B28F5"/>
    <w:rsid w:val="000B34F2"/>
    <w:rsid w:val="000B396F"/>
    <w:rsid w:val="000B4CFD"/>
    <w:rsid w:val="000B52DB"/>
    <w:rsid w:val="000B5533"/>
    <w:rsid w:val="000B73DD"/>
    <w:rsid w:val="000C11CF"/>
    <w:rsid w:val="000C3C1D"/>
    <w:rsid w:val="000C534F"/>
    <w:rsid w:val="000C53CC"/>
    <w:rsid w:val="000C6FA9"/>
    <w:rsid w:val="000C7210"/>
    <w:rsid w:val="000C7281"/>
    <w:rsid w:val="000D1719"/>
    <w:rsid w:val="000D37C2"/>
    <w:rsid w:val="000D3EFF"/>
    <w:rsid w:val="000D42E3"/>
    <w:rsid w:val="000D4819"/>
    <w:rsid w:val="000D753D"/>
    <w:rsid w:val="000E2353"/>
    <w:rsid w:val="000E39E3"/>
    <w:rsid w:val="000E4081"/>
    <w:rsid w:val="000E517D"/>
    <w:rsid w:val="000F03B5"/>
    <w:rsid w:val="000F2D4A"/>
    <w:rsid w:val="000F2E99"/>
    <w:rsid w:val="000F3ED6"/>
    <w:rsid w:val="000F456D"/>
    <w:rsid w:val="000F5300"/>
    <w:rsid w:val="000F5C7B"/>
    <w:rsid w:val="000F6FA9"/>
    <w:rsid w:val="000F754A"/>
    <w:rsid w:val="000F7A43"/>
    <w:rsid w:val="0010041B"/>
    <w:rsid w:val="001014BE"/>
    <w:rsid w:val="0010525C"/>
    <w:rsid w:val="00105D6C"/>
    <w:rsid w:val="00105D7C"/>
    <w:rsid w:val="00106583"/>
    <w:rsid w:val="0010714B"/>
    <w:rsid w:val="001071ED"/>
    <w:rsid w:val="00107FA7"/>
    <w:rsid w:val="00110CCB"/>
    <w:rsid w:val="00114223"/>
    <w:rsid w:val="001143E9"/>
    <w:rsid w:val="0011543E"/>
    <w:rsid w:val="001169C5"/>
    <w:rsid w:val="001173B9"/>
    <w:rsid w:val="001176EA"/>
    <w:rsid w:val="00120821"/>
    <w:rsid w:val="00120ED1"/>
    <w:rsid w:val="001220A1"/>
    <w:rsid w:val="00122AB1"/>
    <w:rsid w:val="00122C79"/>
    <w:rsid w:val="0012438F"/>
    <w:rsid w:val="001256BC"/>
    <w:rsid w:val="00125A51"/>
    <w:rsid w:val="00126873"/>
    <w:rsid w:val="00127C8F"/>
    <w:rsid w:val="00131333"/>
    <w:rsid w:val="0013188E"/>
    <w:rsid w:val="00131FCA"/>
    <w:rsid w:val="00133545"/>
    <w:rsid w:val="001336A0"/>
    <w:rsid w:val="00134C4D"/>
    <w:rsid w:val="00137A0B"/>
    <w:rsid w:val="00137D8A"/>
    <w:rsid w:val="001404DF"/>
    <w:rsid w:val="00142329"/>
    <w:rsid w:val="00142357"/>
    <w:rsid w:val="00144D00"/>
    <w:rsid w:val="00146600"/>
    <w:rsid w:val="00146CFD"/>
    <w:rsid w:val="00147641"/>
    <w:rsid w:val="00150E6D"/>
    <w:rsid w:val="00151370"/>
    <w:rsid w:val="00151703"/>
    <w:rsid w:val="00152A5A"/>
    <w:rsid w:val="001534D2"/>
    <w:rsid w:val="00155D7E"/>
    <w:rsid w:val="00155FD8"/>
    <w:rsid w:val="001561F9"/>
    <w:rsid w:val="00162AC3"/>
    <w:rsid w:val="001640D2"/>
    <w:rsid w:val="0016477D"/>
    <w:rsid w:val="0016546A"/>
    <w:rsid w:val="00165661"/>
    <w:rsid w:val="00165801"/>
    <w:rsid w:val="00165BA5"/>
    <w:rsid w:val="00167F2C"/>
    <w:rsid w:val="00170B0F"/>
    <w:rsid w:val="0017153C"/>
    <w:rsid w:val="00172897"/>
    <w:rsid w:val="00175B91"/>
    <w:rsid w:val="00175EDF"/>
    <w:rsid w:val="0017711F"/>
    <w:rsid w:val="00177AAF"/>
    <w:rsid w:val="00180BE7"/>
    <w:rsid w:val="00181536"/>
    <w:rsid w:val="001818CC"/>
    <w:rsid w:val="00181B2E"/>
    <w:rsid w:val="00184F72"/>
    <w:rsid w:val="00185384"/>
    <w:rsid w:val="0018565E"/>
    <w:rsid w:val="00190A10"/>
    <w:rsid w:val="00192F78"/>
    <w:rsid w:val="0019757C"/>
    <w:rsid w:val="00197EA5"/>
    <w:rsid w:val="00197EAC"/>
    <w:rsid w:val="001A040C"/>
    <w:rsid w:val="001A12D3"/>
    <w:rsid w:val="001A323A"/>
    <w:rsid w:val="001A3B7A"/>
    <w:rsid w:val="001A3ECF"/>
    <w:rsid w:val="001A5BED"/>
    <w:rsid w:val="001B06F9"/>
    <w:rsid w:val="001B1E57"/>
    <w:rsid w:val="001B28B3"/>
    <w:rsid w:val="001B46FA"/>
    <w:rsid w:val="001B4750"/>
    <w:rsid w:val="001B4855"/>
    <w:rsid w:val="001C03E2"/>
    <w:rsid w:val="001C1B3A"/>
    <w:rsid w:val="001C35A0"/>
    <w:rsid w:val="001C46F6"/>
    <w:rsid w:val="001C4E49"/>
    <w:rsid w:val="001C4F9C"/>
    <w:rsid w:val="001C57BD"/>
    <w:rsid w:val="001C6AF7"/>
    <w:rsid w:val="001C76B5"/>
    <w:rsid w:val="001D0C44"/>
    <w:rsid w:val="001D1B1E"/>
    <w:rsid w:val="001D2FAB"/>
    <w:rsid w:val="001D3F96"/>
    <w:rsid w:val="001D5957"/>
    <w:rsid w:val="001D7B14"/>
    <w:rsid w:val="001D7EFD"/>
    <w:rsid w:val="001E174C"/>
    <w:rsid w:val="001F027D"/>
    <w:rsid w:val="001F0D35"/>
    <w:rsid w:val="001F1829"/>
    <w:rsid w:val="001F2F11"/>
    <w:rsid w:val="001F3717"/>
    <w:rsid w:val="001F3940"/>
    <w:rsid w:val="001F7448"/>
    <w:rsid w:val="001F7768"/>
    <w:rsid w:val="001F7DD0"/>
    <w:rsid w:val="00200BF4"/>
    <w:rsid w:val="00201728"/>
    <w:rsid w:val="0020470D"/>
    <w:rsid w:val="00204C13"/>
    <w:rsid w:val="002052F5"/>
    <w:rsid w:val="00206D5C"/>
    <w:rsid w:val="00207778"/>
    <w:rsid w:val="00210EC6"/>
    <w:rsid w:val="00211AB3"/>
    <w:rsid w:val="00211BED"/>
    <w:rsid w:val="00212AE1"/>
    <w:rsid w:val="002148DA"/>
    <w:rsid w:val="00215803"/>
    <w:rsid w:val="00220F2A"/>
    <w:rsid w:val="00221CF5"/>
    <w:rsid w:val="002226CB"/>
    <w:rsid w:val="002238AA"/>
    <w:rsid w:val="00225371"/>
    <w:rsid w:val="0022739B"/>
    <w:rsid w:val="00231895"/>
    <w:rsid w:val="00231F14"/>
    <w:rsid w:val="00232908"/>
    <w:rsid w:val="00233B53"/>
    <w:rsid w:val="00234574"/>
    <w:rsid w:val="00234E57"/>
    <w:rsid w:val="00236D05"/>
    <w:rsid w:val="0023766B"/>
    <w:rsid w:val="002400FB"/>
    <w:rsid w:val="00242FB7"/>
    <w:rsid w:val="00243731"/>
    <w:rsid w:val="00243DC4"/>
    <w:rsid w:val="00245720"/>
    <w:rsid w:val="00245B02"/>
    <w:rsid w:val="002505A4"/>
    <w:rsid w:val="00251F15"/>
    <w:rsid w:val="0025291F"/>
    <w:rsid w:val="002535DE"/>
    <w:rsid w:val="00253D8B"/>
    <w:rsid w:val="00253FFB"/>
    <w:rsid w:val="002541AF"/>
    <w:rsid w:val="00254A8C"/>
    <w:rsid w:val="00256356"/>
    <w:rsid w:val="00256C94"/>
    <w:rsid w:val="002573CA"/>
    <w:rsid w:val="00257B57"/>
    <w:rsid w:val="00260B3F"/>
    <w:rsid w:val="00262C56"/>
    <w:rsid w:val="00263651"/>
    <w:rsid w:val="00263BEF"/>
    <w:rsid w:val="0026429C"/>
    <w:rsid w:val="002674A3"/>
    <w:rsid w:val="00270B03"/>
    <w:rsid w:val="00271031"/>
    <w:rsid w:val="00271D23"/>
    <w:rsid w:val="00272721"/>
    <w:rsid w:val="00273118"/>
    <w:rsid w:val="0028127C"/>
    <w:rsid w:val="00281C25"/>
    <w:rsid w:val="00282CBE"/>
    <w:rsid w:val="00285244"/>
    <w:rsid w:val="00285EB9"/>
    <w:rsid w:val="0028635E"/>
    <w:rsid w:val="00286C0A"/>
    <w:rsid w:val="00287896"/>
    <w:rsid w:val="0029000E"/>
    <w:rsid w:val="00293803"/>
    <w:rsid w:val="00293B9A"/>
    <w:rsid w:val="00294F23"/>
    <w:rsid w:val="00295B20"/>
    <w:rsid w:val="00296866"/>
    <w:rsid w:val="002976B7"/>
    <w:rsid w:val="002976D5"/>
    <w:rsid w:val="002A003A"/>
    <w:rsid w:val="002A0C04"/>
    <w:rsid w:val="002A182F"/>
    <w:rsid w:val="002A1905"/>
    <w:rsid w:val="002A1E50"/>
    <w:rsid w:val="002A2DBE"/>
    <w:rsid w:val="002A3ADB"/>
    <w:rsid w:val="002A3F5A"/>
    <w:rsid w:val="002A4AC1"/>
    <w:rsid w:val="002A4D60"/>
    <w:rsid w:val="002A613F"/>
    <w:rsid w:val="002A6A16"/>
    <w:rsid w:val="002A6A84"/>
    <w:rsid w:val="002B10C3"/>
    <w:rsid w:val="002B1A3D"/>
    <w:rsid w:val="002B1DFC"/>
    <w:rsid w:val="002B2258"/>
    <w:rsid w:val="002B34BE"/>
    <w:rsid w:val="002B5154"/>
    <w:rsid w:val="002B67AF"/>
    <w:rsid w:val="002B6A70"/>
    <w:rsid w:val="002B7549"/>
    <w:rsid w:val="002C0164"/>
    <w:rsid w:val="002C28E3"/>
    <w:rsid w:val="002C4352"/>
    <w:rsid w:val="002C6475"/>
    <w:rsid w:val="002C64E3"/>
    <w:rsid w:val="002C7704"/>
    <w:rsid w:val="002D15C2"/>
    <w:rsid w:val="002D1794"/>
    <w:rsid w:val="002D2C5D"/>
    <w:rsid w:val="002D44DC"/>
    <w:rsid w:val="002D5127"/>
    <w:rsid w:val="002D5831"/>
    <w:rsid w:val="002D5ABB"/>
    <w:rsid w:val="002D7D1C"/>
    <w:rsid w:val="002E173C"/>
    <w:rsid w:val="002E2E9C"/>
    <w:rsid w:val="002E3F75"/>
    <w:rsid w:val="002E5EE7"/>
    <w:rsid w:val="002F00C4"/>
    <w:rsid w:val="002F0166"/>
    <w:rsid w:val="002F4B99"/>
    <w:rsid w:val="002F5EA0"/>
    <w:rsid w:val="002F65BF"/>
    <w:rsid w:val="002F6C64"/>
    <w:rsid w:val="002F6D24"/>
    <w:rsid w:val="00303847"/>
    <w:rsid w:val="00303E7B"/>
    <w:rsid w:val="0030541F"/>
    <w:rsid w:val="00305D15"/>
    <w:rsid w:val="00306041"/>
    <w:rsid w:val="00307B82"/>
    <w:rsid w:val="003110A7"/>
    <w:rsid w:val="00312B5D"/>
    <w:rsid w:val="00313E55"/>
    <w:rsid w:val="00314050"/>
    <w:rsid w:val="00315845"/>
    <w:rsid w:val="003172A8"/>
    <w:rsid w:val="00317602"/>
    <w:rsid w:val="003205F1"/>
    <w:rsid w:val="00320EC6"/>
    <w:rsid w:val="00320F90"/>
    <w:rsid w:val="00322604"/>
    <w:rsid w:val="00322EAB"/>
    <w:rsid w:val="003237E0"/>
    <w:rsid w:val="00323E50"/>
    <w:rsid w:val="00324186"/>
    <w:rsid w:val="00324AA8"/>
    <w:rsid w:val="003256C8"/>
    <w:rsid w:val="00327548"/>
    <w:rsid w:val="003278E7"/>
    <w:rsid w:val="00330C19"/>
    <w:rsid w:val="003347CC"/>
    <w:rsid w:val="00335C41"/>
    <w:rsid w:val="00340391"/>
    <w:rsid w:val="00342BF8"/>
    <w:rsid w:val="00342FE1"/>
    <w:rsid w:val="00344672"/>
    <w:rsid w:val="00346597"/>
    <w:rsid w:val="00347D30"/>
    <w:rsid w:val="003516C9"/>
    <w:rsid w:val="00351B7A"/>
    <w:rsid w:val="00351C67"/>
    <w:rsid w:val="00352456"/>
    <w:rsid w:val="00353047"/>
    <w:rsid w:val="00354514"/>
    <w:rsid w:val="00356D8B"/>
    <w:rsid w:val="00357B0C"/>
    <w:rsid w:val="00361631"/>
    <w:rsid w:val="003666C5"/>
    <w:rsid w:val="00366AE5"/>
    <w:rsid w:val="003766F3"/>
    <w:rsid w:val="003802EE"/>
    <w:rsid w:val="00384D07"/>
    <w:rsid w:val="0038658D"/>
    <w:rsid w:val="00387FE7"/>
    <w:rsid w:val="00390275"/>
    <w:rsid w:val="00396380"/>
    <w:rsid w:val="00397206"/>
    <w:rsid w:val="0039794D"/>
    <w:rsid w:val="00397D0A"/>
    <w:rsid w:val="003A05BB"/>
    <w:rsid w:val="003A2439"/>
    <w:rsid w:val="003A2EAF"/>
    <w:rsid w:val="003A3F6A"/>
    <w:rsid w:val="003A5D88"/>
    <w:rsid w:val="003A6FD8"/>
    <w:rsid w:val="003B24BC"/>
    <w:rsid w:val="003B2857"/>
    <w:rsid w:val="003B3554"/>
    <w:rsid w:val="003B400B"/>
    <w:rsid w:val="003B401B"/>
    <w:rsid w:val="003B5593"/>
    <w:rsid w:val="003B56D8"/>
    <w:rsid w:val="003B6705"/>
    <w:rsid w:val="003B740D"/>
    <w:rsid w:val="003C22A8"/>
    <w:rsid w:val="003C2C56"/>
    <w:rsid w:val="003C311B"/>
    <w:rsid w:val="003C421B"/>
    <w:rsid w:val="003C510D"/>
    <w:rsid w:val="003C5149"/>
    <w:rsid w:val="003C59D2"/>
    <w:rsid w:val="003C667C"/>
    <w:rsid w:val="003C7A33"/>
    <w:rsid w:val="003C7F10"/>
    <w:rsid w:val="003C7F74"/>
    <w:rsid w:val="003D0224"/>
    <w:rsid w:val="003D0F08"/>
    <w:rsid w:val="003D1049"/>
    <w:rsid w:val="003D1F62"/>
    <w:rsid w:val="003D27D6"/>
    <w:rsid w:val="003D297E"/>
    <w:rsid w:val="003D3108"/>
    <w:rsid w:val="003D649B"/>
    <w:rsid w:val="003D6AED"/>
    <w:rsid w:val="003E1039"/>
    <w:rsid w:val="003E2287"/>
    <w:rsid w:val="003E26E0"/>
    <w:rsid w:val="003E4764"/>
    <w:rsid w:val="003E488E"/>
    <w:rsid w:val="003E6892"/>
    <w:rsid w:val="003E753E"/>
    <w:rsid w:val="003E7CEE"/>
    <w:rsid w:val="003F0ED1"/>
    <w:rsid w:val="003F2070"/>
    <w:rsid w:val="003F2B19"/>
    <w:rsid w:val="003F2B2F"/>
    <w:rsid w:val="003F3821"/>
    <w:rsid w:val="003F5814"/>
    <w:rsid w:val="003F5A24"/>
    <w:rsid w:val="0040124E"/>
    <w:rsid w:val="004013F4"/>
    <w:rsid w:val="00401BC5"/>
    <w:rsid w:val="00403E0D"/>
    <w:rsid w:val="00404141"/>
    <w:rsid w:val="00405820"/>
    <w:rsid w:val="00405B88"/>
    <w:rsid w:val="00411DA6"/>
    <w:rsid w:val="004137FB"/>
    <w:rsid w:val="00415A03"/>
    <w:rsid w:val="00417901"/>
    <w:rsid w:val="004216A7"/>
    <w:rsid w:val="004228AE"/>
    <w:rsid w:val="00427021"/>
    <w:rsid w:val="004276E2"/>
    <w:rsid w:val="00431533"/>
    <w:rsid w:val="00432B6C"/>
    <w:rsid w:val="004349E0"/>
    <w:rsid w:val="00442EC4"/>
    <w:rsid w:val="00443147"/>
    <w:rsid w:val="00445B47"/>
    <w:rsid w:val="004474EB"/>
    <w:rsid w:val="00450FD8"/>
    <w:rsid w:val="0045395E"/>
    <w:rsid w:val="00454790"/>
    <w:rsid w:val="00454A07"/>
    <w:rsid w:val="00455B03"/>
    <w:rsid w:val="00457932"/>
    <w:rsid w:val="00457CAD"/>
    <w:rsid w:val="00460BE7"/>
    <w:rsid w:val="00462D66"/>
    <w:rsid w:val="00463909"/>
    <w:rsid w:val="00464472"/>
    <w:rsid w:val="00464BFB"/>
    <w:rsid w:val="00467225"/>
    <w:rsid w:val="004673DC"/>
    <w:rsid w:val="004708BA"/>
    <w:rsid w:val="00470CBF"/>
    <w:rsid w:val="00471893"/>
    <w:rsid w:val="004728CE"/>
    <w:rsid w:val="0047310E"/>
    <w:rsid w:val="00473130"/>
    <w:rsid w:val="00473A3E"/>
    <w:rsid w:val="004741CA"/>
    <w:rsid w:val="00474FE6"/>
    <w:rsid w:val="004750CE"/>
    <w:rsid w:val="0047519B"/>
    <w:rsid w:val="00477192"/>
    <w:rsid w:val="00477391"/>
    <w:rsid w:val="004803C8"/>
    <w:rsid w:val="00481905"/>
    <w:rsid w:val="0048370A"/>
    <w:rsid w:val="00484B3A"/>
    <w:rsid w:val="0048517E"/>
    <w:rsid w:val="004902F6"/>
    <w:rsid w:val="0049123A"/>
    <w:rsid w:val="004919A9"/>
    <w:rsid w:val="004930A4"/>
    <w:rsid w:val="00496F00"/>
    <w:rsid w:val="004976F9"/>
    <w:rsid w:val="004978ED"/>
    <w:rsid w:val="004A06FC"/>
    <w:rsid w:val="004A0A03"/>
    <w:rsid w:val="004A1542"/>
    <w:rsid w:val="004A1C0F"/>
    <w:rsid w:val="004A39ED"/>
    <w:rsid w:val="004A3B8E"/>
    <w:rsid w:val="004A3C29"/>
    <w:rsid w:val="004A40FE"/>
    <w:rsid w:val="004B29E0"/>
    <w:rsid w:val="004B2AF2"/>
    <w:rsid w:val="004B37D6"/>
    <w:rsid w:val="004B49CF"/>
    <w:rsid w:val="004B606A"/>
    <w:rsid w:val="004B6F8E"/>
    <w:rsid w:val="004B7133"/>
    <w:rsid w:val="004B7A04"/>
    <w:rsid w:val="004B7FAF"/>
    <w:rsid w:val="004C0FFE"/>
    <w:rsid w:val="004C16D2"/>
    <w:rsid w:val="004C328C"/>
    <w:rsid w:val="004C49AA"/>
    <w:rsid w:val="004C4A4B"/>
    <w:rsid w:val="004C6FC7"/>
    <w:rsid w:val="004D1F14"/>
    <w:rsid w:val="004D45BE"/>
    <w:rsid w:val="004D466C"/>
    <w:rsid w:val="004D5B77"/>
    <w:rsid w:val="004D5D9D"/>
    <w:rsid w:val="004D6AAA"/>
    <w:rsid w:val="004E00FB"/>
    <w:rsid w:val="004E0D4C"/>
    <w:rsid w:val="004E10D7"/>
    <w:rsid w:val="004E1312"/>
    <w:rsid w:val="004E224B"/>
    <w:rsid w:val="004E4839"/>
    <w:rsid w:val="004E539F"/>
    <w:rsid w:val="004E5D71"/>
    <w:rsid w:val="004E6AC7"/>
    <w:rsid w:val="004F2DCF"/>
    <w:rsid w:val="004F37D3"/>
    <w:rsid w:val="004F49D9"/>
    <w:rsid w:val="004F4CC8"/>
    <w:rsid w:val="005001BE"/>
    <w:rsid w:val="00500935"/>
    <w:rsid w:val="00502A65"/>
    <w:rsid w:val="00502E33"/>
    <w:rsid w:val="005041FE"/>
    <w:rsid w:val="0050462A"/>
    <w:rsid w:val="00504AEB"/>
    <w:rsid w:val="00504B83"/>
    <w:rsid w:val="005057FD"/>
    <w:rsid w:val="005105EA"/>
    <w:rsid w:val="00511AAE"/>
    <w:rsid w:val="00512744"/>
    <w:rsid w:val="0051622B"/>
    <w:rsid w:val="0051693C"/>
    <w:rsid w:val="005206E0"/>
    <w:rsid w:val="00524F22"/>
    <w:rsid w:val="00525097"/>
    <w:rsid w:val="00525499"/>
    <w:rsid w:val="00530A99"/>
    <w:rsid w:val="00532756"/>
    <w:rsid w:val="005328EF"/>
    <w:rsid w:val="00533D05"/>
    <w:rsid w:val="005351B3"/>
    <w:rsid w:val="00535800"/>
    <w:rsid w:val="00536C10"/>
    <w:rsid w:val="005407BF"/>
    <w:rsid w:val="00545873"/>
    <w:rsid w:val="00546C8A"/>
    <w:rsid w:val="00547800"/>
    <w:rsid w:val="0055056F"/>
    <w:rsid w:val="00551400"/>
    <w:rsid w:val="005539DD"/>
    <w:rsid w:val="00556ED1"/>
    <w:rsid w:val="00556F11"/>
    <w:rsid w:val="00557B12"/>
    <w:rsid w:val="0056022F"/>
    <w:rsid w:val="00560485"/>
    <w:rsid w:val="00560D24"/>
    <w:rsid w:val="00564714"/>
    <w:rsid w:val="00565605"/>
    <w:rsid w:val="00566A3F"/>
    <w:rsid w:val="00566DD6"/>
    <w:rsid w:val="00567436"/>
    <w:rsid w:val="005704A0"/>
    <w:rsid w:val="005706E4"/>
    <w:rsid w:val="00570BD2"/>
    <w:rsid w:val="005711E7"/>
    <w:rsid w:val="005722C0"/>
    <w:rsid w:val="0057247C"/>
    <w:rsid w:val="00573869"/>
    <w:rsid w:val="00574FAA"/>
    <w:rsid w:val="00575AC2"/>
    <w:rsid w:val="00576007"/>
    <w:rsid w:val="00576245"/>
    <w:rsid w:val="00580778"/>
    <w:rsid w:val="00580EC4"/>
    <w:rsid w:val="00584458"/>
    <w:rsid w:val="00585E7A"/>
    <w:rsid w:val="005860E9"/>
    <w:rsid w:val="005872BA"/>
    <w:rsid w:val="00590717"/>
    <w:rsid w:val="00594548"/>
    <w:rsid w:val="0059454E"/>
    <w:rsid w:val="005949B1"/>
    <w:rsid w:val="00594AAF"/>
    <w:rsid w:val="005953B9"/>
    <w:rsid w:val="00595CFC"/>
    <w:rsid w:val="00596446"/>
    <w:rsid w:val="005972B8"/>
    <w:rsid w:val="005A0014"/>
    <w:rsid w:val="005A1017"/>
    <w:rsid w:val="005A205D"/>
    <w:rsid w:val="005A25AD"/>
    <w:rsid w:val="005A33AE"/>
    <w:rsid w:val="005A35EE"/>
    <w:rsid w:val="005A386C"/>
    <w:rsid w:val="005B148C"/>
    <w:rsid w:val="005B2D22"/>
    <w:rsid w:val="005B39F7"/>
    <w:rsid w:val="005B44E7"/>
    <w:rsid w:val="005B5075"/>
    <w:rsid w:val="005B74F7"/>
    <w:rsid w:val="005B7627"/>
    <w:rsid w:val="005C27B0"/>
    <w:rsid w:val="005C2C3F"/>
    <w:rsid w:val="005C3298"/>
    <w:rsid w:val="005C3FD4"/>
    <w:rsid w:val="005C48D8"/>
    <w:rsid w:val="005C59EF"/>
    <w:rsid w:val="005C76AF"/>
    <w:rsid w:val="005D0AAB"/>
    <w:rsid w:val="005D38A7"/>
    <w:rsid w:val="005D6018"/>
    <w:rsid w:val="005D6C92"/>
    <w:rsid w:val="005D7637"/>
    <w:rsid w:val="005E1AF3"/>
    <w:rsid w:val="005E2823"/>
    <w:rsid w:val="005E3496"/>
    <w:rsid w:val="005E6963"/>
    <w:rsid w:val="005E763F"/>
    <w:rsid w:val="005E7CF4"/>
    <w:rsid w:val="005F09CE"/>
    <w:rsid w:val="005F1E4E"/>
    <w:rsid w:val="005F351C"/>
    <w:rsid w:val="005F3913"/>
    <w:rsid w:val="005F4247"/>
    <w:rsid w:val="005F4CE5"/>
    <w:rsid w:val="00600219"/>
    <w:rsid w:val="00602039"/>
    <w:rsid w:val="006021FB"/>
    <w:rsid w:val="00602789"/>
    <w:rsid w:val="00602CF0"/>
    <w:rsid w:val="00603D8A"/>
    <w:rsid w:val="0060447C"/>
    <w:rsid w:val="00605407"/>
    <w:rsid w:val="0060625E"/>
    <w:rsid w:val="006067E6"/>
    <w:rsid w:val="00607515"/>
    <w:rsid w:val="006105FC"/>
    <w:rsid w:val="00610833"/>
    <w:rsid w:val="006135F5"/>
    <w:rsid w:val="00621447"/>
    <w:rsid w:val="0062258A"/>
    <w:rsid w:val="00623E85"/>
    <w:rsid w:val="00625854"/>
    <w:rsid w:val="006271A2"/>
    <w:rsid w:val="00630365"/>
    <w:rsid w:val="00630891"/>
    <w:rsid w:val="006309FF"/>
    <w:rsid w:val="006315D0"/>
    <w:rsid w:val="0063190E"/>
    <w:rsid w:val="00631C66"/>
    <w:rsid w:val="00631F2D"/>
    <w:rsid w:val="00632D70"/>
    <w:rsid w:val="0063305E"/>
    <w:rsid w:val="0063338E"/>
    <w:rsid w:val="00634560"/>
    <w:rsid w:val="006345F7"/>
    <w:rsid w:val="0063531F"/>
    <w:rsid w:val="00636E73"/>
    <w:rsid w:val="00641289"/>
    <w:rsid w:val="006435C4"/>
    <w:rsid w:val="006439DB"/>
    <w:rsid w:val="006450B5"/>
    <w:rsid w:val="00645ED0"/>
    <w:rsid w:val="006479CB"/>
    <w:rsid w:val="0065007E"/>
    <w:rsid w:val="00650399"/>
    <w:rsid w:val="00651D0A"/>
    <w:rsid w:val="00651FBB"/>
    <w:rsid w:val="006526E5"/>
    <w:rsid w:val="00653F36"/>
    <w:rsid w:val="00654C42"/>
    <w:rsid w:val="00655A5C"/>
    <w:rsid w:val="006576B1"/>
    <w:rsid w:val="00660093"/>
    <w:rsid w:val="0066061C"/>
    <w:rsid w:val="00660C65"/>
    <w:rsid w:val="00661885"/>
    <w:rsid w:val="00661BA0"/>
    <w:rsid w:val="006626F0"/>
    <w:rsid w:val="00663765"/>
    <w:rsid w:val="006646DF"/>
    <w:rsid w:val="006661DB"/>
    <w:rsid w:val="006662F5"/>
    <w:rsid w:val="0067370C"/>
    <w:rsid w:val="006777E5"/>
    <w:rsid w:val="00677B38"/>
    <w:rsid w:val="00677E04"/>
    <w:rsid w:val="00677ED8"/>
    <w:rsid w:val="00681827"/>
    <w:rsid w:val="0068406E"/>
    <w:rsid w:val="00685972"/>
    <w:rsid w:val="00691687"/>
    <w:rsid w:val="00692543"/>
    <w:rsid w:val="00692E67"/>
    <w:rsid w:val="00693A88"/>
    <w:rsid w:val="00693DF6"/>
    <w:rsid w:val="0069497E"/>
    <w:rsid w:val="00695C9F"/>
    <w:rsid w:val="006965CF"/>
    <w:rsid w:val="006A14DD"/>
    <w:rsid w:val="006A3CC7"/>
    <w:rsid w:val="006A4DC3"/>
    <w:rsid w:val="006A589A"/>
    <w:rsid w:val="006A623E"/>
    <w:rsid w:val="006A662F"/>
    <w:rsid w:val="006B0D69"/>
    <w:rsid w:val="006B0D84"/>
    <w:rsid w:val="006B1665"/>
    <w:rsid w:val="006B29A7"/>
    <w:rsid w:val="006B548E"/>
    <w:rsid w:val="006B69A6"/>
    <w:rsid w:val="006C0733"/>
    <w:rsid w:val="006C1CFC"/>
    <w:rsid w:val="006C1EEC"/>
    <w:rsid w:val="006C2BB4"/>
    <w:rsid w:val="006C7D0B"/>
    <w:rsid w:val="006D335B"/>
    <w:rsid w:val="006D3463"/>
    <w:rsid w:val="006D4BEF"/>
    <w:rsid w:val="006D505D"/>
    <w:rsid w:val="006D6F64"/>
    <w:rsid w:val="006D796E"/>
    <w:rsid w:val="006D7D76"/>
    <w:rsid w:val="006E2936"/>
    <w:rsid w:val="006E3575"/>
    <w:rsid w:val="006E51FF"/>
    <w:rsid w:val="006E550A"/>
    <w:rsid w:val="006E56BB"/>
    <w:rsid w:val="006E764D"/>
    <w:rsid w:val="006F0DE8"/>
    <w:rsid w:val="006F2243"/>
    <w:rsid w:val="006F30F6"/>
    <w:rsid w:val="006F4163"/>
    <w:rsid w:val="006F6A6F"/>
    <w:rsid w:val="00700786"/>
    <w:rsid w:val="00701B76"/>
    <w:rsid w:val="00702506"/>
    <w:rsid w:val="00703AAD"/>
    <w:rsid w:val="00703FCB"/>
    <w:rsid w:val="00703FF2"/>
    <w:rsid w:val="00705A65"/>
    <w:rsid w:val="00705BEC"/>
    <w:rsid w:val="00705E16"/>
    <w:rsid w:val="00705FFB"/>
    <w:rsid w:val="007071F0"/>
    <w:rsid w:val="0070762B"/>
    <w:rsid w:val="00707F29"/>
    <w:rsid w:val="00710F7A"/>
    <w:rsid w:val="00714924"/>
    <w:rsid w:val="00715FBE"/>
    <w:rsid w:val="0071651D"/>
    <w:rsid w:val="007169E5"/>
    <w:rsid w:val="00716F24"/>
    <w:rsid w:val="00717625"/>
    <w:rsid w:val="00720834"/>
    <w:rsid w:val="007219BE"/>
    <w:rsid w:val="00721CC7"/>
    <w:rsid w:val="00722632"/>
    <w:rsid w:val="0072576B"/>
    <w:rsid w:val="00725A52"/>
    <w:rsid w:val="00730770"/>
    <w:rsid w:val="00732C43"/>
    <w:rsid w:val="00733791"/>
    <w:rsid w:val="00733F2E"/>
    <w:rsid w:val="00734D93"/>
    <w:rsid w:val="007355C6"/>
    <w:rsid w:val="00735D07"/>
    <w:rsid w:val="007373CD"/>
    <w:rsid w:val="007379A9"/>
    <w:rsid w:val="00737D89"/>
    <w:rsid w:val="00740DB4"/>
    <w:rsid w:val="007459FD"/>
    <w:rsid w:val="00745AB8"/>
    <w:rsid w:val="00746773"/>
    <w:rsid w:val="00747061"/>
    <w:rsid w:val="00747BD9"/>
    <w:rsid w:val="00747F05"/>
    <w:rsid w:val="00750122"/>
    <w:rsid w:val="00751A9D"/>
    <w:rsid w:val="00751BA1"/>
    <w:rsid w:val="00751DC1"/>
    <w:rsid w:val="00754608"/>
    <w:rsid w:val="00755F59"/>
    <w:rsid w:val="007573AA"/>
    <w:rsid w:val="00757A17"/>
    <w:rsid w:val="00757AC2"/>
    <w:rsid w:val="0076004C"/>
    <w:rsid w:val="007605B4"/>
    <w:rsid w:val="007645EB"/>
    <w:rsid w:val="007672D4"/>
    <w:rsid w:val="00767FDE"/>
    <w:rsid w:val="00772204"/>
    <w:rsid w:val="00772A46"/>
    <w:rsid w:val="007730BD"/>
    <w:rsid w:val="0077316E"/>
    <w:rsid w:val="00773960"/>
    <w:rsid w:val="0077552C"/>
    <w:rsid w:val="00775E19"/>
    <w:rsid w:val="00777A36"/>
    <w:rsid w:val="0078002F"/>
    <w:rsid w:val="00780F5E"/>
    <w:rsid w:val="00781A42"/>
    <w:rsid w:val="00781B27"/>
    <w:rsid w:val="007827E0"/>
    <w:rsid w:val="00782B67"/>
    <w:rsid w:val="00782E0C"/>
    <w:rsid w:val="00786628"/>
    <w:rsid w:val="00786EDC"/>
    <w:rsid w:val="00790F80"/>
    <w:rsid w:val="0079163E"/>
    <w:rsid w:val="00792381"/>
    <w:rsid w:val="00792472"/>
    <w:rsid w:val="0079275F"/>
    <w:rsid w:val="00793A4B"/>
    <w:rsid w:val="00793BCB"/>
    <w:rsid w:val="00794B69"/>
    <w:rsid w:val="00796116"/>
    <w:rsid w:val="00797A17"/>
    <w:rsid w:val="007A1424"/>
    <w:rsid w:val="007A162A"/>
    <w:rsid w:val="007A2488"/>
    <w:rsid w:val="007A248D"/>
    <w:rsid w:val="007A46CC"/>
    <w:rsid w:val="007A5307"/>
    <w:rsid w:val="007A591B"/>
    <w:rsid w:val="007A6A95"/>
    <w:rsid w:val="007B1C5D"/>
    <w:rsid w:val="007B23BB"/>
    <w:rsid w:val="007B392A"/>
    <w:rsid w:val="007B5AA4"/>
    <w:rsid w:val="007B79F4"/>
    <w:rsid w:val="007C135F"/>
    <w:rsid w:val="007C141B"/>
    <w:rsid w:val="007C15EF"/>
    <w:rsid w:val="007C2F0D"/>
    <w:rsid w:val="007C390D"/>
    <w:rsid w:val="007C4379"/>
    <w:rsid w:val="007C4CE6"/>
    <w:rsid w:val="007C506D"/>
    <w:rsid w:val="007C760B"/>
    <w:rsid w:val="007D016E"/>
    <w:rsid w:val="007D078D"/>
    <w:rsid w:val="007D6432"/>
    <w:rsid w:val="007D758B"/>
    <w:rsid w:val="007E0229"/>
    <w:rsid w:val="007E2C85"/>
    <w:rsid w:val="007E5E5B"/>
    <w:rsid w:val="007E6D31"/>
    <w:rsid w:val="007F13BC"/>
    <w:rsid w:val="007F186A"/>
    <w:rsid w:val="007F27DE"/>
    <w:rsid w:val="007F281A"/>
    <w:rsid w:val="007F4265"/>
    <w:rsid w:val="007F4BF8"/>
    <w:rsid w:val="007F504C"/>
    <w:rsid w:val="007F6987"/>
    <w:rsid w:val="007F6E47"/>
    <w:rsid w:val="007F7882"/>
    <w:rsid w:val="008001D5"/>
    <w:rsid w:val="008006BA"/>
    <w:rsid w:val="00800BE3"/>
    <w:rsid w:val="00800F79"/>
    <w:rsid w:val="00803045"/>
    <w:rsid w:val="0080345B"/>
    <w:rsid w:val="00804747"/>
    <w:rsid w:val="008050EF"/>
    <w:rsid w:val="00805715"/>
    <w:rsid w:val="0080761C"/>
    <w:rsid w:val="00807B03"/>
    <w:rsid w:val="008134F0"/>
    <w:rsid w:val="00814803"/>
    <w:rsid w:val="00814E67"/>
    <w:rsid w:val="00816921"/>
    <w:rsid w:val="00817B1E"/>
    <w:rsid w:val="0082110F"/>
    <w:rsid w:val="008230C1"/>
    <w:rsid w:val="008235F5"/>
    <w:rsid w:val="0082427E"/>
    <w:rsid w:val="0082536D"/>
    <w:rsid w:val="00826819"/>
    <w:rsid w:val="00826C76"/>
    <w:rsid w:val="00830AEA"/>
    <w:rsid w:val="00834EB9"/>
    <w:rsid w:val="00836730"/>
    <w:rsid w:val="00837F9B"/>
    <w:rsid w:val="0084085D"/>
    <w:rsid w:val="00840B05"/>
    <w:rsid w:val="00841E6B"/>
    <w:rsid w:val="0084217E"/>
    <w:rsid w:val="008424E4"/>
    <w:rsid w:val="00843F5B"/>
    <w:rsid w:val="008449BD"/>
    <w:rsid w:val="00844EEE"/>
    <w:rsid w:val="00845904"/>
    <w:rsid w:val="00846235"/>
    <w:rsid w:val="008472F4"/>
    <w:rsid w:val="0084764A"/>
    <w:rsid w:val="00850ECF"/>
    <w:rsid w:val="00850F87"/>
    <w:rsid w:val="00852777"/>
    <w:rsid w:val="008528DC"/>
    <w:rsid w:val="008637DA"/>
    <w:rsid w:val="00864B25"/>
    <w:rsid w:val="00864D31"/>
    <w:rsid w:val="0086635E"/>
    <w:rsid w:val="008713BE"/>
    <w:rsid w:val="0087184C"/>
    <w:rsid w:val="00872D97"/>
    <w:rsid w:val="00873930"/>
    <w:rsid w:val="00874125"/>
    <w:rsid w:val="008742F8"/>
    <w:rsid w:val="00874BA9"/>
    <w:rsid w:val="00875FD9"/>
    <w:rsid w:val="00876237"/>
    <w:rsid w:val="00880245"/>
    <w:rsid w:val="008806F5"/>
    <w:rsid w:val="008818DF"/>
    <w:rsid w:val="00882A87"/>
    <w:rsid w:val="00882B5D"/>
    <w:rsid w:val="00883319"/>
    <w:rsid w:val="008859CE"/>
    <w:rsid w:val="00885B8D"/>
    <w:rsid w:val="008908D0"/>
    <w:rsid w:val="00890F9E"/>
    <w:rsid w:val="008930AA"/>
    <w:rsid w:val="008939AB"/>
    <w:rsid w:val="008958E6"/>
    <w:rsid w:val="00897469"/>
    <w:rsid w:val="008A334E"/>
    <w:rsid w:val="008A487F"/>
    <w:rsid w:val="008A5264"/>
    <w:rsid w:val="008A5AC1"/>
    <w:rsid w:val="008A73DC"/>
    <w:rsid w:val="008B3016"/>
    <w:rsid w:val="008B33AA"/>
    <w:rsid w:val="008B523F"/>
    <w:rsid w:val="008B640F"/>
    <w:rsid w:val="008B7E10"/>
    <w:rsid w:val="008C125C"/>
    <w:rsid w:val="008C17C4"/>
    <w:rsid w:val="008C1ADA"/>
    <w:rsid w:val="008C1CA1"/>
    <w:rsid w:val="008C32FD"/>
    <w:rsid w:val="008C50F4"/>
    <w:rsid w:val="008C5F5D"/>
    <w:rsid w:val="008C627B"/>
    <w:rsid w:val="008C7121"/>
    <w:rsid w:val="008C7B9F"/>
    <w:rsid w:val="008C7D70"/>
    <w:rsid w:val="008C7F06"/>
    <w:rsid w:val="008D19BE"/>
    <w:rsid w:val="008D34DA"/>
    <w:rsid w:val="008D4D44"/>
    <w:rsid w:val="008D5C15"/>
    <w:rsid w:val="008D6386"/>
    <w:rsid w:val="008D757A"/>
    <w:rsid w:val="008E05BD"/>
    <w:rsid w:val="008E0944"/>
    <w:rsid w:val="008E142D"/>
    <w:rsid w:val="008E3128"/>
    <w:rsid w:val="008E322B"/>
    <w:rsid w:val="008E49CA"/>
    <w:rsid w:val="008E4BD8"/>
    <w:rsid w:val="008E60F0"/>
    <w:rsid w:val="008E6D17"/>
    <w:rsid w:val="008F2F30"/>
    <w:rsid w:val="008F3504"/>
    <w:rsid w:val="008F4AF6"/>
    <w:rsid w:val="008F7A63"/>
    <w:rsid w:val="00900135"/>
    <w:rsid w:val="009015A6"/>
    <w:rsid w:val="00903569"/>
    <w:rsid w:val="0090372C"/>
    <w:rsid w:val="00903B6A"/>
    <w:rsid w:val="00911BC6"/>
    <w:rsid w:val="00912073"/>
    <w:rsid w:val="009127CE"/>
    <w:rsid w:val="00912E6E"/>
    <w:rsid w:val="009145EB"/>
    <w:rsid w:val="009156A9"/>
    <w:rsid w:val="0091658D"/>
    <w:rsid w:val="00916EA8"/>
    <w:rsid w:val="00917245"/>
    <w:rsid w:val="00920CE3"/>
    <w:rsid w:val="009214C2"/>
    <w:rsid w:val="009228F5"/>
    <w:rsid w:val="009232B9"/>
    <w:rsid w:val="009252DE"/>
    <w:rsid w:val="009263E6"/>
    <w:rsid w:val="00926B42"/>
    <w:rsid w:val="0092765D"/>
    <w:rsid w:val="0093011B"/>
    <w:rsid w:val="0093049E"/>
    <w:rsid w:val="00930A32"/>
    <w:rsid w:val="0093121A"/>
    <w:rsid w:val="00931D12"/>
    <w:rsid w:val="00932C1A"/>
    <w:rsid w:val="0093380D"/>
    <w:rsid w:val="00934839"/>
    <w:rsid w:val="009368CA"/>
    <w:rsid w:val="00937068"/>
    <w:rsid w:val="009414E6"/>
    <w:rsid w:val="0094169E"/>
    <w:rsid w:val="00943C4C"/>
    <w:rsid w:val="009455F2"/>
    <w:rsid w:val="00946485"/>
    <w:rsid w:val="0095052B"/>
    <w:rsid w:val="00950F47"/>
    <w:rsid w:val="009524E0"/>
    <w:rsid w:val="00952792"/>
    <w:rsid w:val="00952A60"/>
    <w:rsid w:val="00952C9B"/>
    <w:rsid w:val="00952EBF"/>
    <w:rsid w:val="00953362"/>
    <w:rsid w:val="009536A9"/>
    <w:rsid w:val="009600BC"/>
    <w:rsid w:val="00960DC9"/>
    <w:rsid w:val="00961FFA"/>
    <w:rsid w:val="00962714"/>
    <w:rsid w:val="009633AF"/>
    <w:rsid w:val="0096629F"/>
    <w:rsid w:val="009705D6"/>
    <w:rsid w:val="00973574"/>
    <w:rsid w:val="00973B31"/>
    <w:rsid w:val="009751C4"/>
    <w:rsid w:val="00976A93"/>
    <w:rsid w:val="0097746F"/>
    <w:rsid w:val="0098011B"/>
    <w:rsid w:val="00982988"/>
    <w:rsid w:val="00984F03"/>
    <w:rsid w:val="00985116"/>
    <w:rsid w:val="009867D9"/>
    <w:rsid w:val="00986990"/>
    <w:rsid w:val="00986F09"/>
    <w:rsid w:val="00987B30"/>
    <w:rsid w:val="00987E24"/>
    <w:rsid w:val="00992F7A"/>
    <w:rsid w:val="009932A6"/>
    <w:rsid w:val="00993CDC"/>
    <w:rsid w:val="00995188"/>
    <w:rsid w:val="0099694D"/>
    <w:rsid w:val="009A0E21"/>
    <w:rsid w:val="009A2F22"/>
    <w:rsid w:val="009A30CC"/>
    <w:rsid w:val="009A4309"/>
    <w:rsid w:val="009A46EE"/>
    <w:rsid w:val="009A4C8A"/>
    <w:rsid w:val="009A4DA8"/>
    <w:rsid w:val="009A73E7"/>
    <w:rsid w:val="009A760E"/>
    <w:rsid w:val="009A776F"/>
    <w:rsid w:val="009A7C94"/>
    <w:rsid w:val="009B020C"/>
    <w:rsid w:val="009B07C2"/>
    <w:rsid w:val="009B447A"/>
    <w:rsid w:val="009B5105"/>
    <w:rsid w:val="009B54EB"/>
    <w:rsid w:val="009B5707"/>
    <w:rsid w:val="009B7630"/>
    <w:rsid w:val="009C22D6"/>
    <w:rsid w:val="009C5068"/>
    <w:rsid w:val="009C7092"/>
    <w:rsid w:val="009D148F"/>
    <w:rsid w:val="009D2807"/>
    <w:rsid w:val="009D3913"/>
    <w:rsid w:val="009D3C46"/>
    <w:rsid w:val="009D4D06"/>
    <w:rsid w:val="009D4E23"/>
    <w:rsid w:val="009D5B0D"/>
    <w:rsid w:val="009E1156"/>
    <w:rsid w:val="009E2FAF"/>
    <w:rsid w:val="009E3809"/>
    <w:rsid w:val="009E53E5"/>
    <w:rsid w:val="009E5ED8"/>
    <w:rsid w:val="009E625E"/>
    <w:rsid w:val="009F14BF"/>
    <w:rsid w:val="009F28AE"/>
    <w:rsid w:val="009F2DAF"/>
    <w:rsid w:val="009F2E76"/>
    <w:rsid w:val="009F360F"/>
    <w:rsid w:val="009F542A"/>
    <w:rsid w:val="009F63F8"/>
    <w:rsid w:val="009F66EA"/>
    <w:rsid w:val="00A00861"/>
    <w:rsid w:val="00A012FD"/>
    <w:rsid w:val="00A0260A"/>
    <w:rsid w:val="00A02F2C"/>
    <w:rsid w:val="00A05F4A"/>
    <w:rsid w:val="00A07127"/>
    <w:rsid w:val="00A10338"/>
    <w:rsid w:val="00A11517"/>
    <w:rsid w:val="00A1180F"/>
    <w:rsid w:val="00A119F3"/>
    <w:rsid w:val="00A12959"/>
    <w:rsid w:val="00A12CA1"/>
    <w:rsid w:val="00A13584"/>
    <w:rsid w:val="00A159E9"/>
    <w:rsid w:val="00A16672"/>
    <w:rsid w:val="00A17408"/>
    <w:rsid w:val="00A20C0D"/>
    <w:rsid w:val="00A21716"/>
    <w:rsid w:val="00A21813"/>
    <w:rsid w:val="00A22E5C"/>
    <w:rsid w:val="00A262FA"/>
    <w:rsid w:val="00A302BF"/>
    <w:rsid w:val="00A31258"/>
    <w:rsid w:val="00A317DD"/>
    <w:rsid w:val="00A3215E"/>
    <w:rsid w:val="00A41463"/>
    <w:rsid w:val="00A416AB"/>
    <w:rsid w:val="00A4177E"/>
    <w:rsid w:val="00A42275"/>
    <w:rsid w:val="00A42B60"/>
    <w:rsid w:val="00A4342E"/>
    <w:rsid w:val="00A43E31"/>
    <w:rsid w:val="00A43E94"/>
    <w:rsid w:val="00A448C0"/>
    <w:rsid w:val="00A4498A"/>
    <w:rsid w:val="00A45E44"/>
    <w:rsid w:val="00A460F7"/>
    <w:rsid w:val="00A4758E"/>
    <w:rsid w:val="00A50346"/>
    <w:rsid w:val="00A5061C"/>
    <w:rsid w:val="00A50986"/>
    <w:rsid w:val="00A50AD4"/>
    <w:rsid w:val="00A526E4"/>
    <w:rsid w:val="00A5282C"/>
    <w:rsid w:val="00A539D7"/>
    <w:rsid w:val="00A54629"/>
    <w:rsid w:val="00A556D6"/>
    <w:rsid w:val="00A55ECC"/>
    <w:rsid w:val="00A57508"/>
    <w:rsid w:val="00A60A4E"/>
    <w:rsid w:val="00A61529"/>
    <w:rsid w:val="00A61D73"/>
    <w:rsid w:val="00A62A35"/>
    <w:rsid w:val="00A64FA5"/>
    <w:rsid w:val="00A653CE"/>
    <w:rsid w:val="00A67449"/>
    <w:rsid w:val="00A67675"/>
    <w:rsid w:val="00A67814"/>
    <w:rsid w:val="00A703E0"/>
    <w:rsid w:val="00A710E5"/>
    <w:rsid w:val="00A714D8"/>
    <w:rsid w:val="00A727DE"/>
    <w:rsid w:val="00A7439C"/>
    <w:rsid w:val="00A7657A"/>
    <w:rsid w:val="00A80BDB"/>
    <w:rsid w:val="00A83478"/>
    <w:rsid w:val="00A84D4E"/>
    <w:rsid w:val="00A8598F"/>
    <w:rsid w:val="00A8699C"/>
    <w:rsid w:val="00A91345"/>
    <w:rsid w:val="00A93A62"/>
    <w:rsid w:val="00A95C59"/>
    <w:rsid w:val="00A96D43"/>
    <w:rsid w:val="00A973B4"/>
    <w:rsid w:val="00AA2473"/>
    <w:rsid w:val="00AA3113"/>
    <w:rsid w:val="00AA3DC0"/>
    <w:rsid w:val="00AA4857"/>
    <w:rsid w:val="00AA50B6"/>
    <w:rsid w:val="00AA536C"/>
    <w:rsid w:val="00AA554B"/>
    <w:rsid w:val="00AB1263"/>
    <w:rsid w:val="00AB1AD0"/>
    <w:rsid w:val="00AB1DE8"/>
    <w:rsid w:val="00AB2DC9"/>
    <w:rsid w:val="00AB42BA"/>
    <w:rsid w:val="00AB47BA"/>
    <w:rsid w:val="00AB55BF"/>
    <w:rsid w:val="00AB6607"/>
    <w:rsid w:val="00AB6F13"/>
    <w:rsid w:val="00AB6FED"/>
    <w:rsid w:val="00AB76F8"/>
    <w:rsid w:val="00AB7E49"/>
    <w:rsid w:val="00AC084F"/>
    <w:rsid w:val="00AC184E"/>
    <w:rsid w:val="00AC374B"/>
    <w:rsid w:val="00AC3B6E"/>
    <w:rsid w:val="00AC3CBB"/>
    <w:rsid w:val="00AC487A"/>
    <w:rsid w:val="00AC4EFF"/>
    <w:rsid w:val="00AC55FE"/>
    <w:rsid w:val="00AC74CE"/>
    <w:rsid w:val="00AC767A"/>
    <w:rsid w:val="00AC7A85"/>
    <w:rsid w:val="00AD1425"/>
    <w:rsid w:val="00AD70E9"/>
    <w:rsid w:val="00AD7B26"/>
    <w:rsid w:val="00AD7E2C"/>
    <w:rsid w:val="00AE07A0"/>
    <w:rsid w:val="00AE0868"/>
    <w:rsid w:val="00AE0F42"/>
    <w:rsid w:val="00AE38A7"/>
    <w:rsid w:val="00AE4DD9"/>
    <w:rsid w:val="00AE51A5"/>
    <w:rsid w:val="00AE582B"/>
    <w:rsid w:val="00AE6969"/>
    <w:rsid w:val="00AE757C"/>
    <w:rsid w:val="00AF0277"/>
    <w:rsid w:val="00AF0F1D"/>
    <w:rsid w:val="00AF1F64"/>
    <w:rsid w:val="00AF3ED1"/>
    <w:rsid w:val="00AF40A5"/>
    <w:rsid w:val="00AF5068"/>
    <w:rsid w:val="00AF50FF"/>
    <w:rsid w:val="00AF73DE"/>
    <w:rsid w:val="00B02148"/>
    <w:rsid w:val="00B028FE"/>
    <w:rsid w:val="00B02E71"/>
    <w:rsid w:val="00B033B2"/>
    <w:rsid w:val="00B0361E"/>
    <w:rsid w:val="00B04AE1"/>
    <w:rsid w:val="00B04F06"/>
    <w:rsid w:val="00B11816"/>
    <w:rsid w:val="00B11FB4"/>
    <w:rsid w:val="00B122F0"/>
    <w:rsid w:val="00B12A03"/>
    <w:rsid w:val="00B16DD2"/>
    <w:rsid w:val="00B219D4"/>
    <w:rsid w:val="00B2341E"/>
    <w:rsid w:val="00B26195"/>
    <w:rsid w:val="00B27BE4"/>
    <w:rsid w:val="00B30129"/>
    <w:rsid w:val="00B31EBF"/>
    <w:rsid w:val="00B32E6F"/>
    <w:rsid w:val="00B33311"/>
    <w:rsid w:val="00B342C2"/>
    <w:rsid w:val="00B34FBF"/>
    <w:rsid w:val="00B35078"/>
    <w:rsid w:val="00B35377"/>
    <w:rsid w:val="00B35585"/>
    <w:rsid w:val="00B3565C"/>
    <w:rsid w:val="00B37E71"/>
    <w:rsid w:val="00B41F5B"/>
    <w:rsid w:val="00B42F75"/>
    <w:rsid w:val="00B42FDE"/>
    <w:rsid w:val="00B453A1"/>
    <w:rsid w:val="00B453C3"/>
    <w:rsid w:val="00B4599B"/>
    <w:rsid w:val="00B47238"/>
    <w:rsid w:val="00B47818"/>
    <w:rsid w:val="00B532DF"/>
    <w:rsid w:val="00B5525A"/>
    <w:rsid w:val="00B55484"/>
    <w:rsid w:val="00B5640B"/>
    <w:rsid w:val="00B567AF"/>
    <w:rsid w:val="00B61046"/>
    <w:rsid w:val="00B61561"/>
    <w:rsid w:val="00B636BF"/>
    <w:rsid w:val="00B64804"/>
    <w:rsid w:val="00B64AF3"/>
    <w:rsid w:val="00B659BF"/>
    <w:rsid w:val="00B66E35"/>
    <w:rsid w:val="00B7029C"/>
    <w:rsid w:val="00B71126"/>
    <w:rsid w:val="00B7135D"/>
    <w:rsid w:val="00B71384"/>
    <w:rsid w:val="00B71740"/>
    <w:rsid w:val="00B72958"/>
    <w:rsid w:val="00B7358D"/>
    <w:rsid w:val="00B756F4"/>
    <w:rsid w:val="00B763EB"/>
    <w:rsid w:val="00B76660"/>
    <w:rsid w:val="00B811E3"/>
    <w:rsid w:val="00B826AF"/>
    <w:rsid w:val="00B833BA"/>
    <w:rsid w:val="00B837D6"/>
    <w:rsid w:val="00B838AB"/>
    <w:rsid w:val="00B86A61"/>
    <w:rsid w:val="00B86D93"/>
    <w:rsid w:val="00B87D56"/>
    <w:rsid w:val="00B91FAB"/>
    <w:rsid w:val="00B9322F"/>
    <w:rsid w:val="00B940D7"/>
    <w:rsid w:val="00B959BD"/>
    <w:rsid w:val="00B95FB7"/>
    <w:rsid w:val="00B9685E"/>
    <w:rsid w:val="00B97101"/>
    <w:rsid w:val="00BA2322"/>
    <w:rsid w:val="00BA2581"/>
    <w:rsid w:val="00BA3923"/>
    <w:rsid w:val="00BB0FF6"/>
    <w:rsid w:val="00BB1360"/>
    <w:rsid w:val="00BB27E8"/>
    <w:rsid w:val="00BB599D"/>
    <w:rsid w:val="00BB706C"/>
    <w:rsid w:val="00BC04D5"/>
    <w:rsid w:val="00BC43F7"/>
    <w:rsid w:val="00BC6B01"/>
    <w:rsid w:val="00BD00AC"/>
    <w:rsid w:val="00BD149B"/>
    <w:rsid w:val="00BD1528"/>
    <w:rsid w:val="00BD33A4"/>
    <w:rsid w:val="00BD4E43"/>
    <w:rsid w:val="00BD5373"/>
    <w:rsid w:val="00BD543B"/>
    <w:rsid w:val="00BD64E5"/>
    <w:rsid w:val="00BD77F7"/>
    <w:rsid w:val="00BE0FEF"/>
    <w:rsid w:val="00BE1515"/>
    <w:rsid w:val="00BE26D5"/>
    <w:rsid w:val="00BE2848"/>
    <w:rsid w:val="00BE455C"/>
    <w:rsid w:val="00BE4B7B"/>
    <w:rsid w:val="00BE577E"/>
    <w:rsid w:val="00BE716A"/>
    <w:rsid w:val="00BE746B"/>
    <w:rsid w:val="00BF1068"/>
    <w:rsid w:val="00BF10ED"/>
    <w:rsid w:val="00BF12A4"/>
    <w:rsid w:val="00BF1424"/>
    <w:rsid w:val="00BF261E"/>
    <w:rsid w:val="00BF3DD0"/>
    <w:rsid w:val="00BF4430"/>
    <w:rsid w:val="00BF6122"/>
    <w:rsid w:val="00BF66CD"/>
    <w:rsid w:val="00C0198C"/>
    <w:rsid w:val="00C01B9D"/>
    <w:rsid w:val="00C064DA"/>
    <w:rsid w:val="00C06B64"/>
    <w:rsid w:val="00C06C5D"/>
    <w:rsid w:val="00C06FF7"/>
    <w:rsid w:val="00C1124D"/>
    <w:rsid w:val="00C125B6"/>
    <w:rsid w:val="00C13674"/>
    <w:rsid w:val="00C13F1E"/>
    <w:rsid w:val="00C15763"/>
    <w:rsid w:val="00C15AE0"/>
    <w:rsid w:val="00C17CEB"/>
    <w:rsid w:val="00C17D90"/>
    <w:rsid w:val="00C206F0"/>
    <w:rsid w:val="00C207A9"/>
    <w:rsid w:val="00C215A6"/>
    <w:rsid w:val="00C241C5"/>
    <w:rsid w:val="00C24810"/>
    <w:rsid w:val="00C252E9"/>
    <w:rsid w:val="00C256E7"/>
    <w:rsid w:val="00C257BE"/>
    <w:rsid w:val="00C26D38"/>
    <w:rsid w:val="00C300D5"/>
    <w:rsid w:val="00C30A3C"/>
    <w:rsid w:val="00C31B7E"/>
    <w:rsid w:val="00C32672"/>
    <w:rsid w:val="00C34C4F"/>
    <w:rsid w:val="00C37371"/>
    <w:rsid w:val="00C42FB7"/>
    <w:rsid w:val="00C435C5"/>
    <w:rsid w:val="00C464F7"/>
    <w:rsid w:val="00C475B6"/>
    <w:rsid w:val="00C52341"/>
    <w:rsid w:val="00C5413B"/>
    <w:rsid w:val="00C55E11"/>
    <w:rsid w:val="00C56685"/>
    <w:rsid w:val="00C57B4B"/>
    <w:rsid w:val="00C62DE9"/>
    <w:rsid w:val="00C63A3E"/>
    <w:rsid w:val="00C63FE7"/>
    <w:rsid w:val="00C64150"/>
    <w:rsid w:val="00C66ED4"/>
    <w:rsid w:val="00C67C4A"/>
    <w:rsid w:val="00C70140"/>
    <w:rsid w:val="00C71C21"/>
    <w:rsid w:val="00C7276E"/>
    <w:rsid w:val="00C73F53"/>
    <w:rsid w:val="00C74B62"/>
    <w:rsid w:val="00C7532C"/>
    <w:rsid w:val="00C7569D"/>
    <w:rsid w:val="00C75865"/>
    <w:rsid w:val="00C75E80"/>
    <w:rsid w:val="00C77981"/>
    <w:rsid w:val="00C77D12"/>
    <w:rsid w:val="00C801B5"/>
    <w:rsid w:val="00C821AF"/>
    <w:rsid w:val="00C870DB"/>
    <w:rsid w:val="00C87C55"/>
    <w:rsid w:val="00C90516"/>
    <w:rsid w:val="00C922F3"/>
    <w:rsid w:val="00C95ADA"/>
    <w:rsid w:val="00C9605D"/>
    <w:rsid w:val="00C96761"/>
    <w:rsid w:val="00CA011F"/>
    <w:rsid w:val="00CA5008"/>
    <w:rsid w:val="00CA612E"/>
    <w:rsid w:val="00CA6D60"/>
    <w:rsid w:val="00CA74C9"/>
    <w:rsid w:val="00CA7635"/>
    <w:rsid w:val="00CB015D"/>
    <w:rsid w:val="00CB195F"/>
    <w:rsid w:val="00CB2487"/>
    <w:rsid w:val="00CB2872"/>
    <w:rsid w:val="00CB3303"/>
    <w:rsid w:val="00CB419F"/>
    <w:rsid w:val="00CB4897"/>
    <w:rsid w:val="00CB78B3"/>
    <w:rsid w:val="00CB7D57"/>
    <w:rsid w:val="00CB7E86"/>
    <w:rsid w:val="00CC1686"/>
    <w:rsid w:val="00CC1DB0"/>
    <w:rsid w:val="00CC4B6A"/>
    <w:rsid w:val="00CC4CA7"/>
    <w:rsid w:val="00CC5075"/>
    <w:rsid w:val="00CC6AE0"/>
    <w:rsid w:val="00CC77D2"/>
    <w:rsid w:val="00CD10FA"/>
    <w:rsid w:val="00CD1BEE"/>
    <w:rsid w:val="00CD44DF"/>
    <w:rsid w:val="00CD46F1"/>
    <w:rsid w:val="00CD4796"/>
    <w:rsid w:val="00CD47AE"/>
    <w:rsid w:val="00CD4E1F"/>
    <w:rsid w:val="00CD4FAF"/>
    <w:rsid w:val="00CD64C5"/>
    <w:rsid w:val="00CD65AE"/>
    <w:rsid w:val="00CE237F"/>
    <w:rsid w:val="00CE2415"/>
    <w:rsid w:val="00CE2ED9"/>
    <w:rsid w:val="00CE31CC"/>
    <w:rsid w:val="00CE3C53"/>
    <w:rsid w:val="00CE4676"/>
    <w:rsid w:val="00CE4FD8"/>
    <w:rsid w:val="00CE5099"/>
    <w:rsid w:val="00CE64D6"/>
    <w:rsid w:val="00CF01BF"/>
    <w:rsid w:val="00CF28A4"/>
    <w:rsid w:val="00CF33B8"/>
    <w:rsid w:val="00CF3BA0"/>
    <w:rsid w:val="00CF41EF"/>
    <w:rsid w:val="00CF5AE2"/>
    <w:rsid w:val="00CF6095"/>
    <w:rsid w:val="00CF73E9"/>
    <w:rsid w:val="00D0056B"/>
    <w:rsid w:val="00D00EFF"/>
    <w:rsid w:val="00D034B6"/>
    <w:rsid w:val="00D041A3"/>
    <w:rsid w:val="00D05D86"/>
    <w:rsid w:val="00D06700"/>
    <w:rsid w:val="00D07768"/>
    <w:rsid w:val="00D121D4"/>
    <w:rsid w:val="00D1491D"/>
    <w:rsid w:val="00D15285"/>
    <w:rsid w:val="00D16A66"/>
    <w:rsid w:val="00D202BF"/>
    <w:rsid w:val="00D21705"/>
    <w:rsid w:val="00D21A71"/>
    <w:rsid w:val="00D22476"/>
    <w:rsid w:val="00D232E5"/>
    <w:rsid w:val="00D23B45"/>
    <w:rsid w:val="00D255C6"/>
    <w:rsid w:val="00D25664"/>
    <w:rsid w:val="00D2590C"/>
    <w:rsid w:val="00D260B2"/>
    <w:rsid w:val="00D26C80"/>
    <w:rsid w:val="00D26CEA"/>
    <w:rsid w:val="00D2757D"/>
    <w:rsid w:val="00D32746"/>
    <w:rsid w:val="00D331CF"/>
    <w:rsid w:val="00D422AC"/>
    <w:rsid w:val="00D424F3"/>
    <w:rsid w:val="00D4291E"/>
    <w:rsid w:val="00D43DF7"/>
    <w:rsid w:val="00D44E0D"/>
    <w:rsid w:val="00D44EEC"/>
    <w:rsid w:val="00D459E6"/>
    <w:rsid w:val="00D47175"/>
    <w:rsid w:val="00D50D23"/>
    <w:rsid w:val="00D5261F"/>
    <w:rsid w:val="00D52992"/>
    <w:rsid w:val="00D52FDA"/>
    <w:rsid w:val="00D538C8"/>
    <w:rsid w:val="00D5539E"/>
    <w:rsid w:val="00D55F99"/>
    <w:rsid w:val="00D56779"/>
    <w:rsid w:val="00D60413"/>
    <w:rsid w:val="00D61FDF"/>
    <w:rsid w:val="00D6337C"/>
    <w:rsid w:val="00D67C02"/>
    <w:rsid w:val="00D70263"/>
    <w:rsid w:val="00D703B1"/>
    <w:rsid w:val="00D737DF"/>
    <w:rsid w:val="00D74495"/>
    <w:rsid w:val="00D80C0F"/>
    <w:rsid w:val="00D82843"/>
    <w:rsid w:val="00D832F8"/>
    <w:rsid w:val="00D83A11"/>
    <w:rsid w:val="00D842A2"/>
    <w:rsid w:val="00D84B5D"/>
    <w:rsid w:val="00D84D81"/>
    <w:rsid w:val="00D85F3D"/>
    <w:rsid w:val="00D86439"/>
    <w:rsid w:val="00D94B15"/>
    <w:rsid w:val="00D94FF7"/>
    <w:rsid w:val="00D96372"/>
    <w:rsid w:val="00D964C3"/>
    <w:rsid w:val="00D96A71"/>
    <w:rsid w:val="00DA0E75"/>
    <w:rsid w:val="00DA1E3D"/>
    <w:rsid w:val="00DA2D71"/>
    <w:rsid w:val="00DA38B2"/>
    <w:rsid w:val="00DA40A5"/>
    <w:rsid w:val="00DA4161"/>
    <w:rsid w:val="00DA6D4C"/>
    <w:rsid w:val="00DA7F0A"/>
    <w:rsid w:val="00DB155A"/>
    <w:rsid w:val="00DB2A3F"/>
    <w:rsid w:val="00DB3E18"/>
    <w:rsid w:val="00DB589B"/>
    <w:rsid w:val="00DB7C1D"/>
    <w:rsid w:val="00DC0874"/>
    <w:rsid w:val="00DC20A0"/>
    <w:rsid w:val="00DC2C5B"/>
    <w:rsid w:val="00DC3319"/>
    <w:rsid w:val="00DC442D"/>
    <w:rsid w:val="00DC6E3E"/>
    <w:rsid w:val="00DC7942"/>
    <w:rsid w:val="00DD1845"/>
    <w:rsid w:val="00DD2053"/>
    <w:rsid w:val="00DD39D8"/>
    <w:rsid w:val="00DD3B58"/>
    <w:rsid w:val="00DD4579"/>
    <w:rsid w:val="00DD4C79"/>
    <w:rsid w:val="00DD6398"/>
    <w:rsid w:val="00DD63E7"/>
    <w:rsid w:val="00DD6854"/>
    <w:rsid w:val="00DD7F62"/>
    <w:rsid w:val="00DE0380"/>
    <w:rsid w:val="00DE2444"/>
    <w:rsid w:val="00DE50B9"/>
    <w:rsid w:val="00DE5A4D"/>
    <w:rsid w:val="00DE5CBB"/>
    <w:rsid w:val="00DE5D0C"/>
    <w:rsid w:val="00DE6050"/>
    <w:rsid w:val="00DE6C7E"/>
    <w:rsid w:val="00DE7FE8"/>
    <w:rsid w:val="00DF0065"/>
    <w:rsid w:val="00DF0C53"/>
    <w:rsid w:val="00DF0E56"/>
    <w:rsid w:val="00DF178C"/>
    <w:rsid w:val="00DF3017"/>
    <w:rsid w:val="00DF3AF0"/>
    <w:rsid w:val="00DF419B"/>
    <w:rsid w:val="00DF5D54"/>
    <w:rsid w:val="00DF788A"/>
    <w:rsid w:val="00E0081C"/>
    <w:rsid w:val="00E06AA8"/>
    <w:rsid w:val="00E07E77"/>
    <w:rsid w:val="00E10929"/>
    <w:rsid w:val="00E10C06"/>
    <w:rsid w:val="00E118C4"/>
    <w:rsid w:val="00E11AC8"/>
    <w:rsid w:val="00E123CA"/>
    <w:rsid w:val="00E12AA4"/>
    <w:rsid w:val="00E12F03"/>
    <w:rsid w:val="00E136F6"/>
    <w:rsid w:val="00E1398B"/>
    <w:rsid w:val="00E13B7F"/>
    <w:rsid w:val="00E14B3D"/>
    <w:rsid w:val="00E16B90"/>
    <w:rsid w:val="00E175B7"/>
    <w:rsid w:val="00E20C4C"/>
    <w:rsid w:val="00E20D69"/>
    <w:rsid w:val="00E21705"/>
    <w:rsid w:val="00E21F0E"/>
    <w:rsid w:val="00E2215A"/>
    <w:rsid w:val="00E23BB7"/>
    <w:rsid w:val="00E23FAA"/>
    <w:rsid w:val="00E24A49"/>
    <w:rsid w:val="00E255DC"/>
    <w:rsid w:val="00E2566A"/>
    <w:rsid w:val="00E26A22"/>
    <w:rsid w:val="00E27389"/>
    <w:rsid w:val="00E27F98"/>
    <w:rsid w:val="00E31B40"/>
    <w:rsid w:val="00E33149"/>
    <w:rsid w:val="00E33C8E"/>
    <w:rsid w:val="00E345F6"/>
    <w:rsid w:val="00E35A97"/>
    <w:rsid w:val="00E37310"/>
    <w:rsid w:val="00E376F1"/>
    <w:rsid w:val="00E406C8"/>
    <w:rsid w:val="00E40B78"/>
    <w:rsid w:val="00E4356D"/>
    <w:rsid w:val="00E45CAB"/>
    <w:rsid w:val="00E46ABE"/>
    <w:rsid w:val="00E47BF6"/>
    <w:rsid w:val="00E51EA4"/>
    <w:rsid w:val="00E524F7"/>
    <w:rsid w:val="00E53312"/>
    <w:rsid w:val="00E53A9B"/>
    <w:rsid w:val="00E541C3"/>
    <w:rsid w:val="00E541C5"/>
    <w:rsid w:val="00E548DB"/>
    <w:rsid w:val="00E5530B"/>
    <w:rsid w:val="00E55355"/>
    <w:rsid w:val="00E55DAE"/>
    <w:rsid w:val="00E56828"/>
    <w:rsid w:val="00E568E5"/>
    <w:rsid w:val="00E5705A"/>
    <w:rsid w:val="00E5793C"/>
    <w:rsid w:val="00E57E14"/>
    <w:rsid w:val="00E602CA"/>
    <w:rsid w:val="00E604D6"/>
    <w:rsid w:val="00E61C7B"/>
    <w:rsid w:val="00E62CB7"/>
    <w:rsid w:val="00E6380A"/>
    <w:rsid w:val="00E643BD"/>
    <w:rsid w:val="00E664C4"/>
    <w:rsid w:val="00E6775E"/>
    <w:rsid w:val="00E7057A"/>
    <w:rsid w:val="00E71875"/>
    <w:rsid w:val="00E73F27"/>
    <w:rsid w:val="00E74C5E"/>
    <w:rsid w:val="00E80733"/>
    <w:rsid w:val="00E8146D"/>
    <w:rsid w:val="00E81CFE"/>
    <w:rsid w:val="00E81E66"/>
    <w:rsid w:val="00E8271E"/>
    <w:rsid w:val="00E83114"/>
    <w:rsid w:val="00E833B6"/>
    <w:rsid w:val="00E83E2E"/>
    <w:rsid w:val="00E84CFF"/>
    <w:rsid w:val="00E850A4"/>
    <w:rsid w:val="00E864BD"/>
    <w:rsid w:val="00E871A7"/>
    <w:rsid w:val="00E87481"/>
    <w:rsid w:val="00E878DA"/>
    <w:rsid w:val="00E94A42"/>
    <w:rsid w:val="00E969C2"/>
    <w:rsid w:val="00E97064"/>
    <w:rsid w:val="00EA2345"/>
    <w:rsid w:val="00EA3127"/>
    <w:rsid w:val="00EA3DCB"/>
    <w:rsid w:val="00EB0283"/>
    <w:rsid w:val="00EB282A"/>
    <w:rsid w:val="00EB28CC"/>
    <w:rsid w:val="00EB2E43"/>
    <w:rsid w:val="00EB4080"/>
    <w:rsid w:val="00EB53C4"/>
    <w:rsid w:val="00EB5F10"/>
    <w:rsid w:val="00EB6E9E"/>
    <w:rsid w:val="00EC050A"/>
    <w:rsid w:val="00EC051C"/>
    <w:rsid w:val="00EC0D60"/>
    <w:rsid w:val="00EC1A51"/>
    <w:rsid w:val="00EC2946"/>
    <w:rsid w:val="00EC307A"/>
    <w:rsid w:val="00EC75A4"/>
    <w:rsid w:val="00EC77D8"/>
    <w:rsid w:val="00EC7F01"/>
    <w:rsid w:val="00EC7FE3"/>
    <w:rsid w:val="00ED1985"/>
    <w:rsid w:val="00ED248F"/>
    <w:rsid w:val="00ED2CD1"/>
    <w:rsid w:val="00ED57B1"/>
    <w:rsid w:val="00ED580F"/>
    <w:rsid w:val="00ED6374"/>
    <w:rsid w:val="00ED6A8A"/>
    <w:rsid w:val="00ED744D"/>
    <w:rsid w:val="00ED7DA0"/>
    <w:rsid w:val="00EE36EE"/>
    <w:rsid w:val="00EE400F"/>
    <w:rsid w:val="00EE4083"/>
    <w:rsid w:val="00EE6086"/>
    <w:rsid w:val="00EE6BEB"/>
    <w:rsid w:val="00EE7206"/>
    <w:rsid w:val="00EE76C9"/>
    <w:rsid w:val="00EF0ED4"/>
    <w:rsid w:val="00EF3476"/>
    <w:rsid w:val="00EF3B7F"/>
    <w:rsid w:val="00EF3BC0"/>
    <w:rsid w:val="00F0100D"/>
    <w:rsid w:val="00F01722"/>
    <w:rsid w:val="00F0296B"/>
    <w:rsid w:val="00F0321C"/>
    <w:rsid w:val="00F039AA"/>
    <w:rsid w:val="00F051D6"/>
    <w:rsid w:val="00F055EF"/>
    <w:rsid w:val="00F059A5"/>
    <w:rsid w:val="00F05BC0"/>
    <w:rsid w:val="00F064CE"/>
    <w:rsid w:val="00F06FDA"/>
    <w:rsid w:val="00F07BD9"/>
    <w:rsid w:val="00F07F81"/>
    <w:rsid w:val="00F10030"/>
    <w:rsid w:val="00F104B2"/>
    <w:rsid w:val="00F10CFD"/>
    <w:rsid w:val="00F112B2"/>
    <w:rsid w:val="00F12232"/>
    <w:rsid w:val="00F126FA"/>
    <w:rsid w:val="00F12ACF"/>
    <w:rsid w:val="00F13A9F"/>
    <w:rsid w:val="00F13B24"/>
    <w:rsid w:val="00F14C0B"/>
    <w:rsid w:val="00F21026"/>
    <w:rsid w:val="00F2110A"/>
    <w:rsid w:val="00F21AF3"/>
    <w:rsid w:val="00F2227F"/>
    <w:rsid w:val="00F24A89"/>
    <w:rsid w:val="00F2572C"/>
    <w:rsid w:val="00F26970"/>
    <w:rsid w:val="00F276D4"/>
    <w:rsid w:val="00F27993"/>
    <w:rsid w:val="00F31419"/>
    <w:rsid w:val="00F31B0D"/>
    <w:rsid w:val="00F31CC7"/>
    <w:rsid w:val="00F33F0B"/>
    <w:rsid w:val="00F33FED"/>
    <w:rsid w:val="00F34F77"/>
    <w:rsid w:val="00F356B7"/>
    <w:rsid w:val="00F40C87"/>
    <w:rsid w:val="00F4388A"/>
    <w:rsid w:val="00F44503"/>
    <w:rsid w:val="00F47C88"/>
    <w:rsid w:val="00F50642"/>
    <w:rsid w:val="00F5161A"/>
    <w:rsid w:val="00F52155"/>
    <w:rsid w:val="00F52173"/>
    <w:rsid w:val="00F52BD0"/>
    <w:rsid w:val="00F547C0"/>
    <w:rsid w:val="00F62737"/>
    <w:rsid w:val="00F628E4"/>
    <w:rsid w:val="00F62925"/>
    <w:rsid w:val="00F673A7"/>
    <w:rsid w:val="00F67F8B"/>
    <w:rsid w:val="00F705E6"/>
    <w:rsid w:val="00F72DB7"/>
    <w:rsid w:val="00F73162"/>
    <w:rsid w:val="00F7395B"/>
    <w:rsid w:val="00F743DF"/>
    <w:rsid w:val="00F764FD"/>
    <w:rsid w:val="00F768D0"/>
    <w:rsid w:val="00F80E7D"/>
    <w:rsid w:val="00F82E01"/>
    <w:rsid w:val="00F83DAD"/>
    <w:rsid w:val="00F84724"/>
    <w:rsid w:val="00F865AB"/>
    <w:rsid w:val="00F866E2"/>
    <w:rsid w:val="00F86904"/>
    <w:rsid w:val="00F86B04"/>
    <w:rsid w:val="00F879F5"/>
    <w:rsid w:val="00F92848"/>
    <w:rsid w:val="00F9538C"/>
    <w:rsid w:val="00F96966"/>
    <w:rsid w:val="00F96A07"/>
    <w:rsid w:val="00F96FEE"/>
    <w:rsid w:val="00F9721E"/>
    <w:rsid w:val="00FA0EF0"/>
    <w:rsid w:val="00FA2956"/>
    <w:rsid w:val="00FA6468"/>
    <w:rsid w:val="00FA7254"/>
    <w:rsid w:val="00FA7FDE"/>
    <w:rsid w:val="00FB3A47"/>
    <w:rsid w:val="00FB64C0"/>
    <w:rsid w:val="00FC0278"/>
    <w:rsid w:val="00FC1F32"/>
    <w:rsid w:val="00FC2A63"/>
    <w:rsid w:val="00FC4ECA"/>
    <w:rsid w:val="00FC5447"/>
    <w:rsid w:val="00FD08FE"/>
    <w:rsid w:val="00FD0BFF"/>
    <w:rsid w:val="00FD142A"/>
    <w:rsid w:val="00FD1977"/>
    <w:rsid w:val="00FD21E1"/>
    <w:rsid w:val="00FD2C35"/>
    <w:rsid w:val="00FD32D3"/>
    <w:rsid w:val="00FD3876"/>
    <w:rsid w:val="00FD3AD4"/>
    <w:rsid w:val="00FD5835"/>
    <w:rsid w:val="00FE09A3"/>
    <w:rsid w:val="00FE0F73"/>
    <w:rsid w:val="00FE1274"/>
    <w:rsid w:val="00FE228A"/>
    <w:rsid w:val="00FE23EC"/>
    <w:rsid w:val="00FE3FC9"/>
    <w:rsid w:val="00FF00E3"/>
    <w:rsid w:val="00FF080B"/>
    <w:rsid w:val="00FF0C0D"/>
    <w:rsid w:val="00FF20A0"/>
    <w:rsid w:val="00FF392C"/>
    <w:rsid w:val="00FF5B4E"/>
    <w:rsid w:val="00FF6419"/>
    <w:rsid w:val="00FF7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0C01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832F8"/>
    <w:pPr>
      <w:outlineLvl w:val="0"/>
    </w:pPr>
    <w:rPr>
      <w:b/>
      <w:bCs/>
    </w:rPr>
  </w:style>
  <w:style w:type="paragraph" w:styleId="Heading2">
    <w:name w:val="heading 2"/>
    <w:basedOn w:val="Normal"/>
    <w:next w:val="Normal"/>
    <w:link w:val="Heading2Char"/>
    <w:uiPriority w:val="9"/>
    <w:unhideWhenUsed/>
    <w:qFormat/>
    <w:rsid w:val="00705FFB"/>
    <w:pPr>
      <w:outlineLvl w:val="1"/>
    </w:pPr>
    <w:rPr>
      <w:b/>
      <w:sz w:val="22"/>
      <w:szCs w:val="22"/>
    </w:rPr>
  </w:style>
  <w:style w:type="paragraph" w:styleId="Heading3">
    <w:name w:val="heading 3"/>
    <w:basedOn w:val="Normal"/>
    <w:next w:val="Normal"/>
    <w:link w:val="Heading3Char"/>
    <w:uiPriority w:val="9"/>
    <w:unhideWhenUsed/>
    <w:qFormat/>
    <w:rsid w:val="00F5064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iPriority w:val="99"/>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34"/>
    <w:qFormat/>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A67449"/>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 w:type="paragraph" w:styleId="BodyText">
    <w:name w:val="Body Text"/>
    <w:link w:val="BodyTextChar"/>
    <w:rsid w:val="00705E16"/>
    <w:pPr>
      <w:tabs>
        <w:tab w:val="left" w:pos="900"/>
      </w:tabs>
      <w:jc w:val="both"/>
    </w:pPr>
    <w:rPr>
      <w:rFonts w:ascii="Times" w:eastAsia="ヒラギノ角ゴ Pro W3" w:hAnsi="Times"/>
      <w:color w:val="000000"/>
      <w:sz w:val="24"/>
    </w:rPr>
  </w:style>
  <w:style w:type="character" w:customStyle="1" w:styleId="BodyTextChar">
    <w:name w:val="Body Text Char"/>
    <w:basedOn w:val="DefaultParagraphFont"/>
    <w:link w:val="BodyText"/>
    <w:rsid w:val="00705E16"/>
    <w:rPr>
      <w:rFonts w:ascii="Times" w:eastAsia="ヒラギノ角ゴ Pro W3" w:hAnsi="Times"/>
      <w:color w:val="000000"/>
      <w:sz w:val="24"/>
    </w:rPr>
  </w:style>
  <w:style w:type="paragraph" w:customStyle="1" w:styleId="paragraph">
    <w:name w:val="paragraph"/>
    <w:basedOn w:val="Normal"/>
    <w:rsid w:val="00600219"/>
    <w:pPr>
      <w:spacing w:before="100" w:beforeAutospacing="1" w:after="100" w:afterAutospacing="1"/>
    </w:pPr>
  </w:style>
  <w:style w:type="character" w:customStyle="1" w:styleId="normaltextrun">
    <w:name w:val="normaltextrun"/>
    <w:basedOn w:val="DefaultParagraphFont"/>
    <w:rsid w:val="00600219"/>
  </w:style>
  <w:style w:type="character" w:styleId="UnresolvedMention">
    <w:name w:val="Unresolved Mention"/>
    <w:basedOn w:val="DefaultParagraphFont"/>
    <w:uiPriority w:val="99"/>
    <w:rsid w:val="002D2C5D"/>
    <w:rPr>
      <w:color w:val="605E5C"/>
      <w:shd w:val="clear" w:color="auto" w:fill="E1DFDD"/>
    </w:rPr>
  </w:style>
  <w:style w:type="character" w:customStyle="1" w:styleId="Heading3Char">
    <w:name w:val="Heading 3 Char"/>
    <w:basedOn w:val="DefaultParagraphFont"/>
    <w:link w:val="Heading3"/>
    <w:uiPriority w:val="9"/>
    <w:rsid w:val="00F5064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705FFB"/>
    <w:rPr>
      <w:b/>
      <w:sz w:val="22"/>
      <w:szCs w:val="22"/>
    </w:rPr>
  </w:style>
  <w:style w:type="paragraph" w:customStyle="1" w:styleId="xmsonormal">
    <w:name w:val="x_msonormal"/>
    <w:basedOn w:val="Normal"/>
    <w:rsid w:val="003D0F08"/>
    <w:rPr>
      <w:rFonts w:ascii="Calibri" w:eastAsiaTheme="minorHAnsi" w:hAnsi="Calibri" w:cs="Calibri"/>
      <w:sz w:val="22"/>
      <w:szCs w:val="22"/>
    </w:rPr>
  </w:style>
  <w:style w:type="character" w:customStyle="1" w:styleId="Heading1Char">
    <w:name w:val="Heading 1 Char"/>
    <w:basedOn w:val="DefaultParagraphFont"/>
    <w:link w:val="Heading1"/>
    <w:uiPriority w:val="9"/>
    <w:rsid w:val="00D832F8"/>
    <w:rPr>
      <w:b/>
      <w:bCs/>
      <w:sz w:val="24"/>
      <w:szCs w:val="24"/>
    </w:rPr>
  </w:style>
  <w:style w:type="paragraph" w:styleId="Revision">
    <w:name w:val="Revision"/>
    <w:hidden/>
    <w:uiPriority w:val="71"/>
    <w:rsid w:val="00CC4C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6687">
      <w:bodyDiv w:val="1"/>
      <w:marLeft w:val="0"/>
      <w:marRight w:val="0"/>
      <w:marTop w:val="0"/>
      <w:marBottom w:val="0"/>
      <w:divBdr>
        <w:top w:val="none" w:sz="0" w:space="0" w:color="auto"/>
        <w:left w:val="none" w:sz="0" w:space="0" w:color="auto"/>
        <w:bottom w:val="none" w:sz="0" w:space="0" w:color="auto"/>
        <w:right w:val="none" w:sz="0" w:space="0" w:color="auto"/>
      </w:divBdr>
    </w:div>
    <w:div w:id="181554516">
      <w:bodyDiv w:val="1"/>
      <w:marLeft w:val="0"/>
      <w:marRight w:val="0"/>
      <w:marTop w:val="0"/>
      <w:marBottom w:val="0"/>
      <w:divBdr>
        <w:top w:val="none" w:sz="0" w:space="0" w:color="auto"/>
        <w:left w:val="none" w:sz="0" w:space="0" w:color="auto"/>
        <w:bottom w:val="none" w:sz="0" w:space="0" w:color="auto"/>
        <w:right w:val="none" w:sz="0" w:space="0" w:color="auto"/>
      </w:divBdr>
    </w:div>
    <w:div w:id="386147255">
      <w:bodyDiv w:val="1"/>
      <w:marLeft w:val="0"/>
      <w:marRight w:val="0"/>
      <w:marTop w:val="0"/>
      <w:marBottom w:val="0"/>
      <w:divBdr>
        <w:top w:val="none" w:sz="0" w:space="0" w:color="auto"/>
        <w:left w:val="none" w:sz="0" w:space="0" w:color="auto"/>
        <w:bottom w:val="none" w:sz="0" w:space="0" w:color="auto"/>
        <w:right w:val="none" w:sz="0" w:space="0" w:color="auto"/>
      </w:divBdr>
      <w:divsChild>
        <w:div w:id="78276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860681">
      <w:bodyDiv w:val="1"/>
      <w:marLeft w:val="0"/>
      <w:marRight w:val="0"/>
      <w:marTop w:val="0"/>
      <w:marBottom w:val="0"/>
      <w:divBdr>
        <w:top w:val="none" w:sz="0" w:space="0" w:color="auto"/>
        <w:left w:val="none" w:sz="0" w:space="0" w:color="auto"/>
        <w:bottom w:val="none" w:sz="0" w:space="0" w:color="auto"/>
        <w:right w:val="none" w:sz="0" w:space="0" w:color="auto"/>
      </w:divBdr>
    </w:div>
    <w:div w:id="479663127">
      <w:bodyDiv w:val="1"/>
      <w:marLeft w:val="0"/>
      <w:marRight w:val="0"/>
      <w:marTop w:val="0"/>
      <w:marBottom w:val="0"/>
      <w:divBdr>
        <w:top w:val="none" w:sz="0" w:space="0" w:color="auto"/>
        <w:left w:val="none" w:sz="0" w:space="0" w:color="auto"/>
        <w:bottom w:val="none" w:sz="0" w:space="0" w:color="auto"/>
        <w:right w:val="none" w:sz="0" w:space="0" w:color="auto"/>
      </w:divBdr>
    </w:div>
    <w:div w:id="674574329">
      <w:bodyDiv w:val="1"/>
      <w:marLeft w:val="0"/>
      <w:marRight w:val="0"/>
      <w:marTop w:val="0"/>
      <w:marBottom w:val="0"/>
      <w:divBdr>
        <w:top w:val="none" w:sz="0" w:space="0" w:color="auto"/>
        <w:left w:val="none" w:sz="0" w:space="0" w:color="auto"/>
        <w:bottom w:val="none" w:sz="0" w:space="0" w:color="auto"/>
        <w:right w:val="none" w:sz="0" w:space="0" w:color="auto"/>
      </w:divBdr>
    </w:div>
    <w:div w:id="865676764">
      <w:bodyDiv w:val="1"/>
      <w:marLeft w:val="0"/>
      <w:marRight w:val="0"/>
      <w:marTop w:val="0"/>
      <w:marBottom w:val="0"/>
      <w:divBdr>
        <w:top w:val="none" w:sz="0" w:space="0" w:color="auto"/>
        <w:left w:val="none" w:sz="0" w:space="0" w:color="auto"/>
        <w:bottom w:val="none" w:sz="0" w:space="0" w:color="auto"/>
        <w:right w:val="none" w:sz="0" w:space="0" w:color="auto"/>
      </w:divBdr>
    </w:div>
    <w:div w:id="1233734161">
      <w:bodyDiv w:val="1"/>
      <w:marLeft w:val="0"/>
      <w:marRight w:val="0"/>
      <w:marTop w:val="0"/>
      <w:marBottom w:val="0"/>
      <w:divBdr>
        <w:top w:val="none" w:sz="0" w:space="0" w:color="auto"/>
        <w:left w:val="none" w:sz="0" w:space="0" w:color="auto"/>
        <w:bottom w:val="none" w:sz="0" w:space="0" w:color="auto"/>
        <w:right w:val="none" w:sz="0" w:space="0" w:color="auto"/>
      </w:divBdr>
    </w:div>
    <w:div w:id="1508903402">
      <w:bodyDiv w:val="1"/>
      <w:marLeft w:val="0"/>
      <w:marRight w:val="0"/>
      <w:marTop w:val="0"/>
      <w:marBottom w:val="0"/>
      <w:divBdr>
        <w:top w:val="none" w:sz="0" w:space="0" w:color="auto"/>
        <w:left w:val="none" w:sz="0" w:space="0" w:color="auto"/>
        <w:bottom w:val="none" w:sz="0" w:space="0" w:color="auto"/>
        <w:right w:val="none" w:sz="0" w:space="0" w:color="auto"/>
      </w:divBdr>
    </w:div>
    <w:div w:id="1509099775">
      <w:bodyDiv w:val="1"/>
      <w:marLeft w:val="0"/>
      <w:marRight w:val="0"/>
      <w:marTop w:val="0"/>
      <w:marBottom w:val="0"/>
      <w:divBdr>
        <w:top w:val="none" w:sz="0" w:space="0" w:color="auto"/>
        <w:left w:val="none" w:sz="0" w:space="0" w:color="auto"/>
        <w:bottom w:val="none" w:sz="0" w:space="0" w:color="auto"/>
        <w:right w:val="none" w:sz="0" w:space="0" w:color="auto"/>
      </w:divBdr>
    </w:div>
    <w:div w:id="1559171204">
      <w:bodyDiv w:val="1"/>
      <w:marLeft w:val="0"/>
      <w:marRight w:val="0"/>
      <w:marTop w:val="0"/>
      <w:marBottom w:val="0"/>
      <w:divBdr>
        <w:top w:val="none" w:sz="0" w:space="0" w:color="auto"/>
        <w:left w:val="none" w:sz="0" w:space="0" w:color="auto"/>
        <w:bottom w:val="none" w:sz="0" w:space="0" w:color="auto"/>
        <w:right w:val="none" w:sz="0" w:space="0" w:color="auto"/>
      </w:divBdr>
    </w:div>
    <w:div w:id="1602450240">
      <w:bodyDiv w:val="1"/>
      <w:marLeft w:val="0"/>
      <w:marRight w:val="0"/>
      <w:marTop w:val="0"/>
      <w:marBottom w:val="0"/>
      <w:divBdr>
        <w:top w:val="none" w:sz="0" w:space="0" w:color="auto"/>
        <w:left w:val="none" w:sz="0" w:space="0" w:color="auto"/>
        <w:bottom w:val="none" w:sz="0" w:space="0" w:color="auto"/>
        <w:right w:val="none" w:sz="0" w:space="0" w:color="auto"/>
      </w:divBdr>
    </w:div>
    <w:div w:id="1661083992">
      <w:bodyDiv w:val="1"/>
      <w:marLeft w:val="0"/>
      <w:marRight w:val="0"/>
      <w:marTop w:val="0"/>
      <w:marBottom w:val="0"/>
      <w:divBdr>
        <w:top w:val="none" w:sz="0" w:space="0" w:color="auto"/>
        <w:left w:val="none" w:sz="0" w:space="0" w:color="auto"/>
        <w:bottom w:val="none" w:sz="0" w:space="0" w:color="auto"/>
        <w:right w:val="none" w:sz="0" w:space="0" w:color="auto"/>
      </w:divBdr>
    </w:div>
    <w:div w:id="1782534064">
      <w:bodyDiv w:val="1"/>
      <w:marLeft w:val="0"/>
      <w:marRight w:val="0"/>
      <w:marTop w:val="0"/>
      <w:marBottom w:val="0"/>
      <w:divBdr>
        <w:top w:val="none" w:sz="0" w:space="0" w:color="auto"/>
        <w:left w:val="none" w:sz="0" w:space="0" w:color="auto"/>
        <w:bottom w:val="none" w:sz="0" w:space="0" w:color="auto"/>
        <w:right w:val="none" w:sz="0" w:space="0" w:color="auto"/>
      </w:divBdr>
    </w:div>
    <w:div w:id="1908032496">
      <w:bodyDiv w:val="1"/>
      <w:marLeft w:val="0"/>
      <w:marRight w:val="0"/>
      <w:marTop w:val="0"/>
      <w:marBottom w:val="0"/>
      <w:divBdr>
        <w:top w:val="none" w:sz="0" w:space="0" w:color="auto"/>
        <w:left w:val="none" w:sz="0" w:space="0" w:color="auto"/>
        <w:bottom w:val="none" w:sz="0" w:space="0" w:color="auto"/>
        <w:right w:val="none" w:sz="0" w:space="0" w:color="auto"/>
      </w:divBdr>
    </w:div>
    <w:div w:id="200751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ramo@wcupa.edu" TargetMode="External"/><Relationship Id="rId18" Type="http://schemas.openxmlformats.org/officeDocument/2006/relationships/hyperlink" Target="https://www.wcupa.edu/infoServices/serviceNow/default.aspx" TargetMode="External"/><Relationship Id="rId26" Type="http://schemas.openxmlformats.org/officeDocument/2006/relationships/hyperlink" Target="https://protect-us.mimecast.com/s/XD1FCv2kB5Ty91Arswntb5?domain=wcupa.edu" TargetMode="External"/><Relationship Id="rId39" Type="http://schemas.openxmlformats.org/officeDocument/2006/relationships/hyperlink" Target="http://www.wcupa.edu/wcualert" TargetMode="External"/><Relationship Id="rId21" Type="http://schemas.openxmlformats.org/officeDocument/2006/relationships/hyperlink" Target="http://www.wcupa.edu" TargetMode="External"/><Relationship Id="rId34" Type="http://schemas.openxmlformats.org/officeDocument/2006/relationships/hyperlink" Target="https://www.wcupa.edu/_services/STU/studentOmbud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utlook.office365.com/owa/calendar/JessePlaconeOfficeHours@WCUPA.onmicrosoft.com/bookings/" TargetMode="External"/><Relationship Id="rId20" Type="http://schemas.openxmlformats.org/officeDocument/2006/relationships/hyperlink" Target="https://catalog.wcupa.edu/undergraduate/academic-policies-procedures/grading-information/" TargetMode="External"/><Relationship Id="rId29" Type="http://schemas.openxmlformats.org/officeDocument/2006/relationships/hyperlink" Target="https://protect-us.mimecast.com/s/ovVXCwplD5TRj6yghld0bL?domain=wcupa.edu" TargetMode="External"/><Relationship Id="rId41" Type="http://schemas.openxmlformats.org/officeDocument/2006/relationships/hyperlink" Target="mailto:ossd@wcupa.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rotect-us.mimecast.com/s/XD1FCv2kB5Ty91Arswntb5?domain=wcupa.edu" TargetMode="External"/><Relationship Id="rId32" Type="http://schemas.openxmlformats.org/officeDocument/2006/relationships/hyperlink" Target="https://protect-us.mimecast.com/s/ovVXCwplD5TRj6yghld0bL?domain=wcupa.edu" TargetMode="External"/><Relationship Id="rId37" Type="http://schemas.openxmlformats.org/officeDocument/2006/relationships/hyperlink" Target="https://www.wcupa.edu/_services/transAndQueer/" TargetMode="External"/><Relationship Id="rId40" Type="http://schemas.openxmlformats.org/officeDocument/2006/relationships/hyperlink" Target="https://www.wcupa.edu/universityCollege/ossd/" TargetMode="External"/><Relationship Id="rId5" Type="http://schemas.openxmlformats.org/officeDocument/2006/relationships/numbering" Target="numbering.xml"/><Relationship Id="rId15" Type="http://schemas.openxmlformats.org/officeDocument/2006/relationships/hyperlink" Target="mailto:jplacone@wcupa.edu" TargetMode="External"/><Relationship Id="rId23" Type="http://schemas.openxmlformats.org/officeDocument/2006/relationships/hyperlink" Target="https://protect-us.mimecast.com/s/Kh8QCrk6x5SDqM24CQRU_b?domain=wcupa.edu" TargetMode="External"/><Relationship Id="rId28" Type="http://schemas.openxmlformats.org/officeDocument/2006/relationships/hyperlink" Target="https://protect-us.mimecast.com/s/ovVXCwplD5TRj6yghld0bL?domain=wcupa.edu" TargetMode="External"/><Relationship Id="rId36" Type="http://schemas.openxmlformats.org/officeDocument/2006/relationships/hyperlink" Target="https://www.wcupa.edu/_services/stu.wce/" TargetMode="External"/><Relationship Id="rId10" Type="http://schemas.openxmlformats.org/officeDocument/2006/relationships/endnotes" Target="endnotes.xml"/><Relationship Id="rId19" Type="http://schemas.openxmlformats.org/officeDocument/2006/relationships/hyperlink" Target="https://d2l.wcupa.edu" TargetMode="External"/><Relationship Id="rId31" Type="http://schemas.openxmlformats.org/officeDocument/2006/relationships/hyperlink" Target="https://protect-us.mimecast.com/s/ovVXCwplD5TRj6yghld0bL?domain=wcupa.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cupa.zoom.us/my/office.hours.nramo?pwd=WDNvOS9EdVl1ZTRBamVQT2p0elJjQT09" TargetMode="External"/><Relationship Id="rId22" Type="http://schemas.openxmlformats.org/officeDocument/2006/relationships/hyperlink" Target="https://www.wcupa.edu/_admin/diversityEquityInclusion/sexualMisconduct/default.aspx" TargetMode="External"/><Relationship Id="rId27" Type="http://schemas.openxmlformats.org/officeDocument/2006/relationships/hyperlink" Target="https://protect-us.mimecast.com/s/XD1FCv2kB5Ty91Arswntb5?domain=wcupa.edu" TargetMode="External"/><Relationship Id="rId30" Type="http://schemas.openxmlformats.org/officeDocument/2006/relationships/hyperlink" Target="https://protect-us.mimecast.com/s/ovVXCwplD5TRj6yghld0bL?domain=wcupa.edu" TargetMode="External"/><Relationship Id="rId35" Type="http://schemas.openxmlformats.org/officeDocument/2006/relationships/hyperlink" Target="https://www.wcupa.edu/_services/multicultura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wcupa.edu/infoServices/ramCloud/" TargetMode="External"/><Relationship Id="rId25" Type="http://schemas.openxmlformats.org/officeDocument/2006/relationships/hyperlink" Target="https://protect-us.mimecast.com/s/XD1FCv2kB5Ty91Arswntb5?domain=wcupa.edu" TargetMode="External"/><Relationship Id="rId33" Type="http://schemas.openxmlformats.org/officeDocument/2006/relationships/hyperlink" Target="https://www.wcupa.edu/_admin/diversityEquityInclusion/changeBeginsHere.aspx" TargetMode="External"/><Relationship Id="rId38" Type="http://schemas.openxmlformats.org/officeDocument/2006/relationships/hyperlink" Target="https://www.wcupa.edu/_admin/diversityEquity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5" ma:contentTypeDescription="Create a new document." ma:contentTypeScope="" ma:versionID="6757b91490e4d6190411724519425c00">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595c626fb8d8ba4c73769a6f8fd99131"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FDE4-3BE8-41E0-93D7-B79E82F21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620F8-75A1-4AD3-8DCE-924587C3429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738A73-4C92-450E-853F-27E2A34E57A8}">
  <ds:schemaRefs>
    <ds:schemaRef ds:uri="http://schemas.microsoft.com/sharepoint/v3/contenttype/forms"/>
  </ds:schemaRefs>
</ds:datastoreItem>
</file>

<file path=customXml/itemProps4.xml><?xml version="1.0" encoding="utf-8"?>
<ds:datastoreItem xmlns:ds="http://schemas.openxmlformats.org/officeDocument/2006/customXml" ds:itemID="{4A6CC145-BA75-41D5-B652-D67F3F10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2327</Words>
  <Characters>15508</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ENG Q20 – Developing Writers and Writing</vt:lpstr>
    </vt:vector>
  </TitlesOfParts>
  <Company>West Chester University of Pennsylvania</Company>
  <LinksUpToDate>false</LinksUpToDate>
  <CharactersWithSpaces>17800</CharactersWithSpaces>
  <SharedDoc>false</SharedDoc>
  <HLinks>
    <vt:vector size="12" baseType="variant">
      <vt:variant>
        <vt:i4>5701680</vt:i4>
      </vt:variant>
      <vt:variant>
        <vt:i4>3</vt:i4>
      </vt:variant>
      <vt:variant>
        <vt:i4>0</vt:i4>
      </vt:variant>
      <vt:variant>
        <vt:i4>5</vt:i4>
      </vt:variant>
      <vt:variant>
        <vt:lpwstr>http://www.wcupa.edu/_admin/associateprovost/academicintegrity.asp</vt:lpwstr>
      </vt:variant>
      <vt:variant>
        <vt:lpwstr/>
      </vt:variant>
      <vt:variant>
        <vt:i4>3211294</vt:i4>
      </vt:variant>
      <vt:variant>
        <vt:i4>0</vt:i4>
      </vt:variant>
      <vt:variant>
        <vt:i4>0</vt:i4>
      </vt:variant>
      <vt:variant>
        <vt:i4>5</vt:i4>
      </vt:variant>
      <vt:variant>
        <vt:lpwstr>http://www.wcupa.edu/ussss/ossd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Q20 – Developing Writers and Writing</dc:title>
  <dc:creator>Gerardina L. Kenney</dc:creator>
  <cp:lastModifiedBy>Ramo, Nicole</cp:lastModifiedBy>
  <cp:revision>8</cp:revision>
  <cp:lastPrinted>2016-03-25T12:49:00Z</cp:lastPrinted>
  <dcterms:created xsi:type="dcterms:W3CDTF">2022-01-19T18:41:00Z</dcterms:created>
  <dcterms:modified xsi:type="dcterms:W3CDTF">2022-01-19T18:48:00Z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