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D6" w:rsidRDefault="007253D6" w:rsidP="007253D6">
      <w:pPr>
        <w:jc w:val="center"/>
        <w:rPr>
          <w:rFonts w:eastAsia="Times New Roman" w:cs="Times New Roman"/>
          <w:b/>
          <w:bCs/>
          <w:sz w:val="28"/>
          <w:szCs w:val="28"/>
          <w:u w:val="single"/>
        </w:rPr>
      </w:pPr>
      <w:r w:rsidRPr="2ECA5FD6">
        <w:rPr>
          <w:rFonts w:eastAsia="Times New Roman" w:cs="Times New Roman"/>
          <w:b/>
          <w:bCs/>
          <w:sz w:val="28"/>
          <w:szCs w:val="28"/>
          <w:u w:val="single"/>
        </w:rPr>
        <w:t>Malpractice Insurance/Professional Liability Insurance or Documentation of Renewal</w:t>
      </w:r>
    </w:p>
    <w:p w:rsidR="007253D6" w:rsidRPr="005353E6" w:rsidRDefault="007253D6" w:rsidP="007253D6">
      <w:pPr>
        <w:jc w:val="center"/>
        <w:rPr>
          <w:rFonts w:eastAsia="Times New Roman" w:cs="Times New Roman"/>
          <w:b/>
          <w:bCs/>
          <w:sz w:val="28"/>
          <w:szCs w:val="28"/>
        </w:rPr>
      </w:pPr>
      <w:r>
        <w:rPr>
          <w:rFonts w:eastAsia="Times New Roman" w:cs="Times New Roman"/>
          <w:b/>
          <w:bCs/>
          <w:sz w:val="28"/>
          <w:szCs w:val="28"/>
          <w:u w:val="single"/>
        </w:rPr>
        <w:t>National Association of Social Workers</w:t>
      </w:r>
    </w:p>
    <w:p w:rsidR="007253D6" w:rsidRDefault="007253D6" w:rsidP="007253D6"/>
    <w:p w:rsidR="007253D6" w:rsidRDefault="007253D6" w:rsidP="007253D6">
      <w:pPr>
        <w:rPr>
          <w:rFonts w:eastAsia="Times New Roman" w:cs="Times New Roman"/>
          <w:b/>
          <w:bCs/>
        </w:rPr>
      </w:pPr>
      <w:r w:rsidRPr="2ECA5FD6">
        <w:rPr>
          <w:rFonts w:eastAsia="Times New Roman" w:cs="Times New Roman"/>
        </w:rPr>
        <w:t xml:space="preserve">You may purchase the insurance from any carrier that provides liability coverage for social workers. </w:t>
      </w:r>
      <w:r w:rsidRPr="2ECA5FD6">
        <w:rPr>
          <w:rFonts w:eastAsia="Times New Roman" w:cs="Times New Roman"/>
          <w:b/>
          <w:bCs/>
        </w:rPr>
        <w:t>WCU requires that you purchase a minimum Limit of Liability at $1,000,000 per claim/$3,000,000 aggregate.</w:t>
      </w:r>
      <w:r>
        <w:rPr>
          <w:rFonts w:eastAsia="Times New Roman" w:cs="Times New Roman"/>
          <w:b/>
          <w:bCs/>
        </w:rPr>
        <w:t xml:space="preserve">  You first must be a member of NASW before purchasing insurance.  </w:t>
      </w:r>
    </w:p>
    <w:p w:rsidR="007253D6" w:rsidRDefault="007253D6" w:rsidP="007253D6">
      <w:pPr>
        <w:rPr>
          <w:rFonts w:eastAsia="Times New Roman" w:cs="Times New Roman"/>
          <w:b/>
          <w:bCs/>
        </w:rPr>
      </w:pPr>
    </w:p>
    <w:p w:rsidR="00C94A36" w:rsidRPr="007253D6" w:rsidRDefault="007253D6">
      <w:pPr>
        <w:rPr>
          <w:u w:val="single"/>
        </w:rPr>
      </w:pPr>
      <w:r w:rsidRPr="007253D6">
        <w:rPr>
          <w:rFonts w:eastAsia="Times New Roman" w:cs="Times New Roman"/>
          <w:bCs/>
          <w:u w:val="single"/>
        </w:rPr>
        <w:t>Step 1 – To become a member:</w:t>
      </w:r>
    </w:p>
    <w:p w:rsidR="007253D6" w:rsidRPr="005353E6" w:rsidRDefault="007253D6" w:rsidP="007253D6">
      <w:pPr>
        <w:numPr>
          <w:ilvl w:val="0"/>
          <w:numId w:val="2"/>
        </w:numPr>
        <w:rPr>
          <w:rFonts w:eastAsia="Times New Roman" w:cs="Times New Roman"/>
          <w:b/>
          <w:bCs/>
        </w:rPr>
      </w:pPr>
      <w:r w:rsidRPr="2ECA5FD6">
        <w:rPr>
          <w:rFonts w:eastAsia="Times New Roman" w:cs="Times New Roman"/>
        </w:rPr>
        <w:t xml:space="preserve">Go to </w:t>
      </w:r>
      <w:hyperlink r:id="rId8">
        <w:r w:rsidRPr="2ECA5FD6">
          <w:rPr>
            <w:rFonts w:eastAsia="Times New Roman" w:cs="Times New Roman"/>
            <w:color w:val="0563C1"/>
            <w:u w:val="single"/>
          </w:rPr>
          <w:t>www.socialworkers.org</w:t>
        </w:r>
      </w:hyperlink>
      <w:r w:rsidRPr="2ECA5FD6">
        <w:rPr>
          <w:rFonts w:eastAsia="Times New Roman" w:cs="Times New Roman"/>
        </w:rPr>
        <w:t>.</w:t>
      </w:r>
    </w:p>
    <w:p w:rsidR="007253D6" w:rsidRPr="005353E6" w:rsidRDefault="007253D6" w:rsidP="007253D6">
      <w:pPr>
        <w:numPr>
          <w:ilvl w:val="0"/>
          <w:numId w:val="2"/>
        </w:numPr>
        <w:rPr>
          <w:rFonts w:eastAsia="Times New Roman" w:cs="Times New Roman"/>
          <w:b/>
          <w:bCs/>
        </w:rPr>
      </w:pPr>
      <w:r w:rsidRPr="2ECA5FD6">
        <w:rPr>
          <w:rFonts w:eastAsia="Times New Roman" w:cs="Times New Roman"/>
        </w:rPr>
        <w:t>Click “Join</w:t>
      </w:r>
      <w:r>
        <w:rPr>
          <w:rFonts w:eastAsia="Times New Roman" w:cs="Times New Roman"/>
        </w:rPr>
        <w:t>”</w:t>
      </w:r>
      <w:r w:rsidRPr="2ECA5FD6">
        <w:rPr>
          <w:rFonts w:eastAsia="Times New Roman" w:cs="Times New Roman"/>
        </w:rPr>
        <w:t xml:space="preserve"> located in the top, right-hand corner.</w:t>
      </w:r>
    </w:p>
    <w:p w:rsidR="007253D6" w:rsidRPr="005353E6" w:rsidRDefault="007253D6" w:rsidP="007253D6">
      <w:pPr>
        <w:numPr>
          <w:ilvl w:val="0"/>
          <w:numId w:val="2"/>
        </w:numPr>
        <w:rPr>
          <w:rFonts w:eastAsia="Times New Roman" w:cs="Times New Roman"/>
          <w:b/>
          <w:bCs/>
        </w:rPr>
      </w:pPr>
      <w:r w:rsidRPr="2ECA5FD6">
        <w:rPr>
          <w:rFonts w:eastAsia="Times New Roman" w:cs="Times New Roman"/>
        </w:rPr>
        <w:t>Click “JOIN” according to your status.</w:t>
      </w:r>
    </w:p>
    <w:p w:rsidR="007253D6" w:rsidRPr="005353E6" w:rsidRDefault="007253D6" w:rsidP="007253D6">
      <w:pPr>
        <w:numPr>
          <w:ilvl w:val="0"/>
          <w:numId w:val="2"/>
        </w:numPr>
        <w:rPr>
          <w:rFonts w:eastAsia="Times New Roman" w:cs="Times New Roman"/>
          <w:b/>
          <w:bCs/>
        </w:rPr>
      </w:pPr>
      <w:r w:rsidRPr="2ECA5FD6">
        <w:rPr>
          <w:rFonts w:eastAsia="Times New Roman" w:cs="Times New Roman"/>
        </w:rPr>
        <w:t xml:space="preserve">You will next be prompted to create or a username and password. </w:t>
      </w:r>
    </w:p>
    <w:p w:rsidR="007253D6" w:rsidRPr="005353E6" w:rsidRDefault="007253D6" w:rsidP="007253D6">
      <w:pPr>
        <w:numPr>
          <w:ilvl w:val="0"/>
          <w:numId w:val="2"/>
        </w:numPr>
        <w:rPr>
          <w:rFonts w:eastAsia="Times New Roman" w:cs="Times New Roman"/>
          <w:b/>
          <w:bCs/>
        </w:rPr>
      </w:pPr>
      <w:r w:rsidRPr="2ECA5FD6">
        <w:rPr>
          <w:rFonts w:eastAsia="Times New Roman" w:cs="Times New Roman"/>
        </w:rPr>
        <w:t xml:space="preserve">On the membership dues and contributions page, four monetary contributions are automatically selected. WCU does not require that you make these contributions. </w:t>
      </w:r>
      <w:r w:rsidRPr="2ECA5FD6">
        <w:rPr>
          <w:rFonts w:eastAsia="Times New Roman" w:cs="Times New Roman"/>
          <w:b/>
          <w:bCs/>
        </w:rPr>
        <w:t>Unless you personally want to make these contributions, un-check the four boxes.</w:t>
      </w:r>
      <w:r w:rsidRPr="2ECA5FD6">
        <w:rPr>
          <w:rFonts w:eastAsia="Times New Roman" w:cs="Times New Roman"/>
        </w:rPr>
        <w:t xml:space="preserve"> When you are finished, click “next” at the bottom of this page.</w:t>
      </w:r>
    </w:p>
    <w:p w:rsidR="007253D6" w:rsidRPr="005353E6" w:rsidRDefault="007253D6" w:rsidP="007253D6">
      <w:pPr>
        <w:numPr>
          <w:ilvl w:val="0"/>
          <w:numId w:val="2"/>
        </w:numPr>
        <w:rPr>
          <w:rFonts w:eastAsia="Times New Roman" w:cs="Times New Roman"/>
        </w:rPr>
      </w:pPr>
      <w:r w:rsidRPr="2ECA5FD6">
        <w:rPr>
          <w:rFonts w:eastAsia="Times New Roman" w:cs="Times New Roman"/>
        </w:rPr>
        <w:t>WCU does not require that you pay for any specialty practice sessions or journals. Unless you would personally want the specialty practice sessions or journals, simply click “next” at the bottom of these two pages.</w:t>
      </w:r>
    </w:p>
    <w:p w:rsidR="007253D6" w:rsidRPr="005353E6" w:rsidRDefault="007253D6" w:rsidP="007253D6">
      <w:pPr>
        <w:numPr>
          <w:ilvl w:val="0"/>
          <w:numId w:val="2"/>
        </w:numPr>
        <w:rPr>
          <w:rFonts w:eastAsia="Times New Roman" w:cs="Times New Roman"/>
          <w:b/>
          <w:bCs/>
        </w:rPr>
      </w:pPr>
      <w:r w:rsidRPr="2ECA5FD6">
        <w:rPr>
          <w:rFonts w:eastAsia="Times New Roman" w:cs="Times New Roman"/>
        </w:rPr>
        <w:t xml:space="preserve">You will next see the summary of the costs you selected. </w:t>
      </w:r>
      <w:r w:rsidRPr="2ECA5FD6">
        <w:rPr>
          <w:rFonts w:eastAsia="Times New Roman" w:cs="Times New Roman"/>
          <w:u w:val="single"/>
        </w:rPr>
        <w:t>The cost of a student membership is $57/year.</w:t>
      </w:r>
      <w:r w:rsidRPr="2ECA5FD6">
        <w:rPr>
          <w:rFonts w:eastAsia="Times New Roman" w:cs="Times New Roman"/>
        </w:rPr>
        <w:t xml:space="preserve"> Click “continue to process payment.” You will next be prompted to enter your credit card information. If you would prefer to pay your member dues in three installments or if you prefer to pay over the phone, call NASW Member Services at 800-742-4089 (Monday-Friday 9:00 am to 9:00 pm).</w:t>
      </w:r>
    </w:p>
    <w:p w:rsidR="007253D6" w:rsidRPr="005353E6" w:rsidRDefault="007253D6" w:rsidP="007253D6">
      <w:pPr>
        <w:ind w:left="1080"/>
        <w:rPr>
          <w:rFonts w:eastAsia="Times New Roman" w:cs="Times New Roman"/>
          <w:b/>
        </w:rPr>
      </w:pPr>
    </w:p>
    <w:p w:rsidR="007253D6" w:rsidRPr="005353E6" w:rsidRDefault="007253D6" w:rsidP="007253D6">
      <w:pPr>
        <w:ind w:left="720"/>
        <w:rPr>
          <w:rFonts w:eastAsia="Times New Roman" w:cs="Times New Roman"/>
          <w:u w:val="single"/>
        </w:rPr>
      </w:pPr>
      <w:r w:rsidRPr="2ECA5FD6">
        <w:rPr>
          <w:rFonts w:eastAsia="Times New Roman" w:cs="Times New Roman"/>
          <w:u w:val="single"/>
        </w:rPr>
        <w:t>Step 2 – Purchase Your Liability Insurance with the NASW</w:t>
      </w:r>
    </w:p>
    <w:p w:rsidR="007253D6" w:rsidRPr="005353E6" w:rsidRDefault="007253D6" w:rsidP="007253D6">
      <w:pPr>
        <w:numPr>
          <w:ilvl w:val="0"/>
          <w:numId w:val="1"/>
        </w:numPr>
        <w:rPr>
          <w:rFonts w:eastAsia="Times New Roman" w:cs="Times New Roman"/>
          <w:b/>
          <w:bCs/>
        </w:rPr>
      </w:pPr>
      <w:r w:rsidRPr="2ECA5FD6">
        <w:rPr>
          <w:rFonts w:eastAsia="Times New Roman" w:cs="Times New Roman"/>
        </w:rPr>
        <w:t xml:space="preserve">Go to </w:t>
      </w:r>
      <w:hyperlink r:id="rId9">
        <w:r w:rsidRPr="2ECA5FD6">
          <w:rPr>
            <w:rFonts w:eastAsia="Times New Roman" w:cs="Times New Roman"/>
            <w:color w:val="0563C1"/>
            <w:u w:val="single"/>
          </w:rPr>
          <w:t>www.naswinsure.com</w:t>
        </w:r>
      </w:hyperlink>
      <w:r w:rsidRPr="2ECA5FD6">
        <w:rPr>
          <w:rFonts w:eastAsia="Times New Roman" w:cs="Times New Roman"/>
        </w:rPr>
        <w:t>.</w:t>
      </w:r>
    </w:p>
    <w:p w:rsidR="007253D6" w:rsidRPr="005353E6" w:rsidRDefault="007253D6" w:rsidP="007253D6">
      <w:pPr>
        <w:numPr>
          <w:ilvl w:val="0"/>
          <w:numId w:val="1"/>
        </w:numPr>
        <w:rPr>
          <w:rFonts w:eastAsia="Times New Roman" w:cs="Times New Roman"/>
        </w:rPr>
      </w:pPr>
      <w:r w:rsidRPr="2ECA5FD6">
        <w:rPr>
          <w:rFonts w:eastAsia="Times New Roman" w:cs="Times New Roman"/>
        </w:rPr>
        <w:t>Click the button in the top right corner, “Apply Online”.</w:t>
      </w:r>
    </w:p>
    <w:p w:rsidR="007253D6" w:rsidRPr="005353E6" w:rsidRDefault="007253D6" w:rsidP="007253D6">
      <w:pPr>
        <w:numPr>
          <w:ilvl w:val="0"/>
          <w:numId w:val="1"/>
        </w:numPr>
        <w:rPr>
          <w:rFonts w:eastAsia="Times New Roman" w:cs="Times New Roman"/>
        </w:rPr>
      </w:pPr>
      <w:r w:rsidRPr="2ECA5FD6">
        <w:rPr>
          <w:rFonts w:eastAsia="Times New Roman" w:cs="Times New Roman"/>
        </w:rPr>
        <w:t>On the next page, under “Students” click the orange button, which says “Apply Online.”</w:t>
      </w:r>
    </w:p>
    <w:p w:rsidR="007253D6" w:rsidRPr="005353E6" w:rsidRDefault="007253D6" w:rsidP="007253D6">
      <w:pPr>
        <w:numPr>
          <w:ilvl w:val="0"/>
          <w:numId w:val="1"/>
        </w:numPr>
        <w:rPr>
          <w:rFonts w:eastAsia="Times New Roman" w:cs="Times New Roman"/>
        </w:rPr>
      </w:pPr>
      <w:r w:rsidRPr="2ECA5FD6">
        <w:rPr>
          <w:rFonts w:eastAsia="Times New Roman" w:cs="Times New Roman"/>
        </w:rPr>
        <w:t xml:space="preserve">At this point you may enter your policy number on the right-hand side to speed up the application process. If you do not remember your policy number, under “Apply for Coverage,” enter your personal information and click “Apply Online.”  </w:t>
      </w:r>
    </w:p>
    <w:p w:rsidR="007253D6" w:rsidRPr="005353E6" w:rsidRDefault="007253D6" w:rsidP="007253D6">
      <w:pPr>
        <w:numPr>
          <w:ilvl w:val="0"/>
          <w:numId w:val="1"/>
        </w:numPr>
        <w:rPr>
          <w:rFonts w:eastAsia="Times New Roman" w:cs="Times New Roman"/>
        </w:rPr>
      </w:pPr>
      <w:r w:rsidRPr="2ECA5FD6">
        <w:rPr>
          <w:rFonts w:eastAsia="Times New Roman" w:cs="Times New Roman"/>
        </w:rPr>
        <w:t>Next, enter your phone number and email address and click “Apply Online”.</w:t>
      </w:r>
    </w:p>
    <w:p w:rsidR="007253D6" w:rsidRPr="005353E6" w:rsidRDefault="007253D6" w:rsidP="007253D6">
      <w:pPr>
        <w:numPr>
          <w:ilvl w:val="0"/>
          <w:numId w:val="1"/>
        </w:numPr>
        <w:rPr>
          <w:rFonts w:eastAsia="Times New Roman" w:cs="Times New Roman"/>
        </w:rPr>
      </w:pPr>
      <w:r w:rsidRPr="2ECA5FD6">
        <w:rPr>
          <w:rFonts w:eastAsia="Times New Roman" w:cs="Times New Roman"/>
        </w:rPr>
        <w:t>Review your personal information on the next page. If all information is correct, select “Continue as INSERT NAME HERE”. If your personal information is incorrect, click “none of the above” to edit your information. (If you clicked “none of the above,” click “create” at the bottom of the next page after you have edited your personal information.)</w:t>
      </w:r>
    </w:p>
    <w:p w:rsidR="007253D6" w:rsidRPr="005353E6" w:rsidRDefault="007253D6" w:rsidP="007253D6">
      <w:pPr>
        <w:numPr>
          <w:ilvl w:val="0"/>
          <w:numId w:val="1"/>
        </w:numPr>
        <w:rPr>
          <w:rFonts w:eastAsia="Times New Roman" w:cs="Times New Roman"/>
          <w:b/>
          <w:bCs/>
        </w:rPr>
      </w:pPr>
      <w:r w:rsidRPr="2ECA5FD6">
        <w:rPr>
          <w:rFonts w:eastAsia="Times New Roman" w:cs="Times New Roman"/>
        </w:rPr>
        <w:t>On the next page, select “I am applying for individual coverage for myself,” then click “proceed”.</w:t>
      </w:r>
    </w:p>
    <w:p w:rsidR="007253D6" w:rsidRPr="005353E6" w:rsidRDefault="007253D6" w:rsidP="007253D6">
      <w:pPr>
        <w:numPr>
          <w:ilvl w:val="0"/>
          <w:numId w:val="1"/>
        </w:numPr>
        <w:rPr>
          <w:rFonts w:eastAsia="Times New Roman" w:cs="Times New Roman"/>
          <w:b/>
          <w:bCs/>
        </w:rPr>
      </w:pPr>
      <w:r w:rsidRPr="2ECA5FD6">
        <w:rPr>
          <w:rFonts w:eastAsia="Times New Roman" w:cs="Times New Roman"/>
        </w:rPr>
        <w:lastRenderedPageBreak/>
        <w:t>On the next page, select “student” and enter today’s date (the day you are completing your application) as your “desired effective date”.</w:t>
      </w:r>
    </w:p>
    <w:p w:rsidR="007253D6" w:rsidRPr="005353E6" w:rsidRDefault="007253D6" w:rsidP="007253D6">
      <w:pPr>
        <w:numPr>
          <w:ilvl w:val="0"/>
          <w:numId w:val="1"/>
        </w:numPr>
        <w:rPr>
          <w:rFonts w:eastAsia="Times New Roman" w:cs="Times New Roman"/>
          <w:b/>
          <w:bCs/>
        </w:rPr>
      </w:pPr>
      <w:r w:rsidRPr="2ECA5FD6">
        <w:rPr>
          <w:rFonts w:eastAsia="Times New Roman" w:cs="Times New Roman"/>
        </w:rPr>
        <w:t>For the questions on the next few pages, select “yes” or “no” accordingly.</w:t>
      </w:r>
    </w:p>
    <w:p w:rsidR="007253D6" w:rsidRPr="005353E6" w:rsidRDefault="007253D6" w:rsidP="007253D6">
      <w:pPr>
        <w:numPr>
          <w:ilvl w:val="0"/>
          <w:numId w:val="1"/>
        </w:numPr>
        <w:rPr>
          <w:rFonts w:eastAsia="Times New Roman" w:cs="Times New Roman"/>
          <w:b/>
          <w:bCs/>
        </w:rPr>
      </w:pPr>
      <w:r w:rsidRPr="2ECA5FD6">
        <w:rPr>
          <w:rFonts w:eastAsia="Times New Roman" w:cs="Times New Roman"/>
        </w:rPr>
        <w:t>On the page which reads “your application is complete,” review the information and check the box next to the warning at the bottom of the page. This acts as your electronic signature. Next, click “submit”.</w:t>
      </w:r>
    </w:p>
    <w:p w:rsidR="007253D6" w:rsidRPr="005353E6" w:rsidRDefault="007253D6" w:rsidP="007253D6">
      <w:pPr>
        <w:numPr>
          <w:ilvl w:val="0"/>
          <w:numId w:val="1"/>
        </w:numPr>
        <w:rPr>
          <w:rFonts w:eastAsia="Times New Roman" w:cs="Times New Roman"/>
        </w:rPr>
      </w:pPr>
      <w:r w:rsidRPr="2ECA5FD6">
        <w:rPr>
          <w:rFonts w:eastAsia="Times New Roman" w:cs="Times New Roman"/>
          <w:b/>
          <w:bCs/>
        </w:rPr>
        <w:t>On the next page,</w:t>
      </w:r>
      <w:r w:rsidRPr="2ECA5FD6">
        <w:rPr>
          <w:rFonts w:eastAsia="Times New Roman" w:cs="Times New Roman"/>
        </w:rPr>
        <w:t xml:space="preserve"> </w:t>
      </w:r>
      <w:r w:rsidRPr="2ECA5FD6">
        <w:rPr>
          <w:rFonts w:eastAsia="Times New Roman" w:cs="Times New Roman"/>
          <w:b/>
          <w:bCs/>
        </w:rPr>
        <w:t>you must select the NASW’s option of $1,000,000 per claim/$5,000,000 aggregate/$35,000 state licensing board limits, at a minimum.</w:t>
      </w:r>
      <w:r w:rsidRPr="2ECA5FD6">
        <w:rPr>
          <w:rFonts w:eastAsia="Times New Roman" w:cs="Times New Roman"/>
        </w:rPr>
        <w:t xml:space="preserve"> </w:t>
      </w:r>
      <w:r w:rsidRPr="2ECA5FD6">
        <w:rPr>
          <w:rFonts w:eastAsia="Times New Roman" w:cs="Times New Roman"/>
          <w:u w:val="single"/>
        </w:rPr>
        <w:t>The cost of this coverage is $15/year.</w:t>
      </w:r>
    </w:p>
    <w:p w:rsidR="007253D6" w:rsidRPr="005353E6" w:rsidRDefault="007253D6" w:rsidP="007253D6">
      <w:pPr>
        <w:numPr>
          <w:ilvl w:val="0"/>
          <w:numId w:val="1"/>
        </w:numPr>
        <w:rPr>
          <w:rFonts w:eastAsia="Times New Roman" w:cs="Times New Roman"/>
          <w:b/>
          <w:bCs/>
        </w:rPr>
      </w:pPr>
      <w:r w:rsidRPr="2ECA5FD6">
        <w:rPr>
          <w:rFonts w:eastAsia="Times New Roman" w:cs="Times New Roman"/>
        </w:rPr>
        <w:t>If you would like to pay online, click “pay now.” The next page will prompt you to enter your credit card information. If you would like to pay via check, click the “pay offline,” located under the “pay now” button.</w:t>
      </w:r>
    </w:p>
    <w:p w:rsidR="007253D6" w:rsidRPr="005353E6" w:rsidRDefault="007253D6" w:rsidP="007253D6">
      <w:pPr>
        <w:numPr>
          <w:ilvl w:val="0"/>
          <w:numId w:val="1"/>
        </w:numPr>
        <w:rPr>
          <w:rFonts w:eastAsia="Times New Roman" w:cs="Times New Roman"/>
          <w:b/>
          <w:bCs/>
        </w:rPr>
      </w:pPr>
      <w:r w:rsidRPr="2ECA5FD6">
        <w:rPr>
          <w:rFonts w:eastAsia="Times New Roman" w:cs="Times New Roman"/>
          <w:color w:val="000000" w:themeColor="text1"/>
        </w:rPr>
        <w:t>Print and/or save your documentation of Professional Liability Insurance to be available upon request if needed.</w:t>
      </w:r>
    </w:p>
    <w:p w:rsidR="007253D6" w:rsidRDefault="007253D6"/>
    <w:sectPr w:rsidR="007253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2D1" w:rsidRDefault="001622D1" w:rsidP="007253D6">
      <w:r>
        <w:separator/>
      </w:r>
    </w:p>
  </w:endnote>
  <w:endnote w:type="continuationSeparator" w:id="0">
    <w:p w:rsidR="001622D1" w:rsidRDefault="001622D1" w:rsidP="0072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D6" w:rsidRDefault="00725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D6" w:rsidRDefault="007253D6">
    <w:pPr>
      <w:pStyle w:val="Footer"/>
    </w:pPr>
    <w:r>
      <w:t xml:space="preserve">Last edited </w:t>
    </w:r>
    <w:r>
      <w:t>9.25.18</w:t>
    </w:r>
    <w:bookmarkStart w:id="0" w:name="_GoBack"/>
    <w:bookmarkEnd w:id="0"/>
  </w:p>
  <w:p w:rsidR="007253D6" w:rsidRDefault="007253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D6" w:rsidRDefault="00725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2D1" w:rsidRDefault="001622D1" w:rsidP="007253D6">
      <w:r>
        <w:separator/>
      </w:r>
    </w:p>
  </w:footnote>
  <w:footnote w:type="continuationSeparator" w:id="0">
    <w:p w:rsidR="001622D1" w:rsidRDefault="001622D1" w:rsidP="00725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D6" w:rsidRDefault="00725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D6" w:rsidRDefault="007253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3D6" w:rsidRDefault="00725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0E2E"/>
    <w:multiLevelType w:val="hybridMultilevel"/>
    <w:tmpl w:val="37483F7A"/>
    <w:lvl w:ilvl="0" w:tplc="90DE23A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2E20DD3"/>
    <w:multiLevelType w:val="hybridMultilevel"/>
    <w:tmpl w:val="703C1A6C"/>
    <w:lvl w:ilvl="0" w:tplc="08F606FE">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D6"/>
    <w:rsid w:val="001622D1"/>
    <w:rsid w:val="001B12CC"/>
    <w:rsid w:val="00586A4F"/>
    <w:rsid w:val="007253D6"/>
    <w:rsid w:val="00C5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11042-60DC-4976-8156-D7A87D59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3D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3D6"/>
    <w:pPr>
      <w:tabs>
        <w:tab w:val="center" w:pos="4680"/>
        <w:tab w:val="right" w:pos="9360"/>
      </w:tabs>
    </w:pPr>
  </w:style>
  <w:style w:type="character" w:customStyle="1" w:styleId="HeaderChar">
    <w:name w:val="Header Char"/>
    <w:basedOn w:val="DefaultParagraphFont"/>
    <w:link w:val="Header"/>
    <w:uiPriority w:val="99"/>
    <w:rsid w:val="007253D6"/>
    <w:rPr>
      <w:rFonts w:eastAsiaTheme="minorEastAsia"/>
      <w:sz w:val="24"/>
      <w:szCs w:val="24"/>
    </w:rPr>
  </w:style>
  <w:style w:type="paragraph" w:styleId="Footer">
    <w:name w:val="footer"/>
    <w:basedOn w:val="Normal"/>
    <w:link w:val="FooterChar"/>
    <w:uiPriority w:val="99"/>
    <w:unhideWhenUsed/>
    <w:rsid w:val="007253D6"/>
    <w:pPr>
      <w:tabs>
        <w:tab w:val="center" w:pos="4680"/>
        <w:tab w:val="right" w:pos="9360"/>
      </w:tabs>
    </w:pPr>
  </w:style>
  <w:style w:type="character" w:customStyle="1" w:styleId="FooterChar">
    <w:name w:val="Footer Char"/>
    <w:basedOn w:val="DefaultParagraphFont"/>
    <w:link w:val="Footer"/>
    <w:uiPriority w:val="99"/>
    <w:rsid w:val="007253D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worker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swinsur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B6AE-FED6-4C7A-A0DC-7267EFBA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Leslie</dc:creator>
  <cp:keywords/>
  <dc:description/>
  <cp:lastModifiedBy>McGowan, Leslie</cp:lastModifiedBy>
  <cp:revision>1</cp:revision>
  <dcterms:created xsi:type="dcterms:W3CDTF">2018-09-25T13:03:00Z</dcterms:created>
  <dcterms:modified xsi:type="dcterms:W3CDTF">2018-09-25T13:35:00Z</dcterms:modified>
</cp:coreProperties>
</file>