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5D29" w:rsidR="00945895" w:rsidP="00361CAD" w:rsidRDefault="0096152E" w14:paraId="5D804944" w14:textId="77777777">
      <w:pPr>
        <w:pStyle w:val="Title"/>
        <w:rPr>
          <w:color w:val="000000"/>
          <w:szCs w:val="24"/>
        </w:rPr>
      </w:pPr>
      <w:r w:rsidRPr="00475D29">
        <w:rPr>
          <w:color w:val="000000"/>
          <w:szCs w:val="24"/>
        </w:rPr>
        <w:t>West Chester University</w:t>
      </w:r>
    </w:p>
    <w:p w:rsidRPr="00475D29" w:rsidR="00945895" w:rsidP="00361CAD" w:rsidRDefault="00E2615E" w14:paraId="1D87A499" w14:textId="77777777">
      <w:pPr>
        <w:jc w:val="center"/>
        <w:rPr>
          <w:b/>
          <w:color w:val="000000"/>
          <w:sz w:val="24"/>
          <w:szCs w:val="24"/>
        </w:rPr>
      </w:pPr>
      <w:r w:rsidRPr="00475D29">
        <w:rPr>
          <w:b/>
          <w:color w:val="000000"/>
          <w:sz w:val="24"/>
          <w:szCs w:val="24"/>
        </w:rPr>
        <w:t xml:space="preserve">Graduate </w:t>
      </w:r>
      <w:r w:rsidRPr="00475D29" w:rsidR="009C3D15">
        <w:rPr>
          <w:b/>
          <w:color w:val="000000"/>
          <w:sz w:val="24"/>
          <w:szCs w:val="24"/>
        </w:rPr>
        <w:t>Social Work Department</w:t>
      </w:r>
    </w:p>
    <w:p w:rsidRPr="00475D29" w:rsidR="0042724F" w:rsidP="0042724F" w:rsidRDefault="0042724F" w14:paraId="77C254D3" w14:textId="77777777">
      <w:pPr>
        <w:jc w:val="center"/>
        <w:rPr>
          <w:b/>
          <w:color w:val="000000"/>
          <w:sz w:val="24"/>
          <w:szCs w:val="24"/>
        </w:rPr>
      </w:pPr>
      <w:r>
        <w:rPr>
          <w:b/>
          <w:color w:val="000000"/>
          <w:sz w:val="24"/>
          <w:szCs w:val="24"/>
        </w:rPr>
        <w:t>SWG 599</w:t>
      </w:r>
      <w:r w:rsidRPr="00475D29">
        <w:rPr>
          <w:b/>
          <w:color w:val="000000"/>
          <w:sz w:val="24"/>
          <w:szCs w:val="24"/>
        </w:rPr>
        <w:t xml:space="preserve">: </w:t>
      </w:r>
      <w:r>
        <w:rPr>
          <w:b/>
          <w:color w:val="000000"/>
          <w:sz w:val="24"/>
          <w:szCs w:val="24"/>
        </w:rPr>
        <w:t>Specialized</w:t>
      </w:r>
      <w:r w:rsidRPr="00475D29">
        <w:rPr>
          <w:b/>
          <w:color w:val="000000"/>
          <w:sz w:val="24"/>
          <w:szCs w:val="24"/>
        </w:rPr>
        <w:t xml:space="preserve"> Practicum </w:t>
      </w:r>
      <w:r>
        <w:rPr>
          <w:b/>
          <w:color w:val="000000"/>
          <w:sz w:val="24"/>
          <w:szCs w:val="24"/>
        </w:rPr>
        <w:t>II</w:t>
      </w:r>
    </w:p>
    <w:p w:rsidRPr="00FB5ED9" w:rsidR="00C96A48" w:rsidP="00C96A48" w:rsidRDefault="00C96A48" w14:paraId="404B7090" w14:textId="6C8DEFD3">
      <w:pPr>
        <w:jc w:val="center"/>
        <w:rPr>
          <w:b/>
          <w:sz w:val="24"/>
          <w:szCs w:val="24"/>
        </w:rPr>
      </w:pPr>
      <w:r>
        <w:rPr>
          <w:b/>
          <w:sz w:val="24"/>
          <w:szCs w:val="24"/>
        </w:rPr>
        <w:t>Spring</w:t>
      </w:r>
      <w:r w:rsidRPr="00FB5ED9">
        <w:rPr>
          <w:b/>
          <w:sz w:val="24"/>
          <w:szCs w:val="24"/>
        </w:rPr>
        <w:t xml:space="preserve"> 202</w:t>
      </w:r>
      <w:r>
        <w:rPr>
          <w:b/>
          <w:sz w:val="24"/>
          <w:szCs w:val="24"/>
        </w:rPr>
        <w:t>4</w:t>
      </w:r>
      <w:r>
        <w:rPr>
          <w:b/>
          <w:sz w:val="24"/>
          <w:szCs w:val="24"/>
        </w:rPr>
        <w:t xml:space="preserve"> </w:t>
      </w:r>
      <w:r w:rsidRPr="00FB5ED9">
        <w:rPr>
          <w:b/>
          <w:sz w:val="24"/>
          <w:szCs w:val="24"/>
        </w:rPr>
        <w:t>Syllabus</w:t>
      </w:r>
    </w:p>
    <w:p w:rsidRPr="00475D29" w:rsidR="00273090" w:rsidP="00361CAD" w:rsidRDefault="00273090" w14:paraId="444CAA71" w14:textId="77777777">
      <w:pPr>
        <w:jc w:val="center"/>
        <w:rPr>
          <w:b/>
          <w:color w:val="000000"/>
          <w:sz w:val="24"/>
          <w:szCs w:val="24"/>
        </w:rPr>
      </w:pPr>
    </w:p>
    <w:p w:rsidRPr="00475D29" w:rsidR="00F912ED" w:rsidP="00361CAD" w:rsidRDefault="00F912ED" w14:paraId="4C3392AF" w14:textId="77777777">
      <w:pPr>
        <w:rPr>
          <w:color w:val="000000"/>
          <w:sz w:val="24"/>
          <w:szCs w:val="24"/>
        </w:rPr>
      </w:pPr>
    </w:p>
    <w:p w:rsidR="00F912ED" w:rsidP="00361CAD" w:rsidRDefault="00F912ED" w14:paraId="718F110C" w14:textId="77777777">
      <w:pPr>
        <w:rPr>
          <w:b/>
          <w:color w:val="000000"/>
          <w:sz w:val="24"/>
          <w:szCs w:val="24"/>
        </w:rPr>
      </w:pPr>
      <w:r w:rsidRPr="00475D29">
        <w:rPr>
          <w:b/>
          <w:color w:val="000000"/>
          <w:sz w:val="24"/>
          <w:szCs w:val="24"/>
        </w:rPr>
        <w:t>Course Instructor</w:t>
      </w:r>
      <w:r w:rsidR="0038532F">
        <w:rPr>
          <w:b/>
          <w:color w:val="000000"/>
          <w:sz w:val="24"/>
          <w:szCs w:val="24"/>
        </w:rPr>
        <w:t>:</w:t>
      </w:r>
      <w:r w:rsidR="00DE5C18">
        <w:rPr>
          <w:b/>
          <w:color w:val="000000"/>
          <w:sz w:val="24"/>
          <w:szCs w:val="24"/>
        </w:rPr>
        <w:t xml:space="preserve"> </w:t>
      </w:r>
    </w:p>
    <w:p w:rsidR="0038532F" w:rsidP="0038532F" w:rsidRDefault="0038532F" w14:paraId="188DF285" w14:textId="77777777">
      <w:pPr>
        <w:ind w:left="720"/>
        <w:rPr>
          <w:b/>
          <w:sz w:val="24"/>
          <w:szCs w:val="24"/>
        </w:rPr>
      </w:pPr>
      <w:r w:rsidRPr="001B0371">
        <w:rPr>
          <w:b/>
          <w:sz w:val="24"/>
          <w:szCs w:val="24"/>
        </w:rPr>
        <w:t>Email</w:t>
      </w:r>
      <w:r w:rsidRPr="001B0371">
        <w:rPr>
          <w:sz w:val="24"/>
          <w:szCs w:val="24"/>
        </w:rPr>
        <w:t xml:space="preserve">: </w:t>
      </w:r>
    </w:p>
    <w:p w:rsidRPr="001B0371" w:rsidR="0038532F" w:rsidP="0038532F" w:rsidRDefault="0038532F" w14:paraId="189DA738" w14:textId="77777777">
      <w:pPr>
        <w:ind w:left="720"/>
        <w:rPr>
          <w:bCs/>
          <w:sz w:val="24"/>
          <w:szCs w:val="24"/>
        </w:rPr>
      </w:pPr>
      <w:r w:rsidRPr="001B0371">
        <w:rPr>
          <w:b/>
          <w:sz w:val="24"/>
          <w:szCs w:val="24"/>
        </w:rPr>
        <w:t xml:space="preserve">Virtual Office Hours: </w:t>
      </w:r>
    </w:p>
    <w:p w:rsidRPr="004F6AB3" w:rsidR="0038532F" w:rsidP="0038532F" w:rsidRDefault="0038532F" w14:paraId="7324CD15" w14:textId="77777777">
      <w:pPr>
        <w:ind w:firstLine="720"/>
        <w:rPr>
          <w:color w:val="000000"/>
          <w:sz w:val="24"/>
          <w:szCs w:val="24"/>
        </w:rPr>
      </w:pPr>
      <w:r w:rsidRPr="001B0371">
        <w:rPr>
          <w:b/>
          <w:sz w:val="24"/>
          <w:szCs w:val="24"/>
        </w:rPr>
        <w:t>Phone</w:t>
      </w:r>
      <w:r w:rsidRPr="004F6AB3">
        <w:rPr>
          <w:b/>
          <w:color w:val="000000"/>
          <w:sz w:val="24"/>
          <w:szCs w:val="24"/>
        </w:rPr>
        <w:t xml:space="preserve">: </w:t>
      </w:r>
    </w:p>
    <w:p w:rsidRPr="00475D29" w:rsidR="0038532F" w:rsidP="00361CAD" w:rsidRDefault="0038532F" w14:paraId="65DC923E" w14:textId="77777777">
      <w:pPr>
        <w:rPr>
          <w:color w:val="000000"/>
          <w:sz w:val="24"/>
          <w:szCs w:val="24"/>
        </w:rPr>
      </w:pPr>
    </w:p>
    <w:p w:rsidRPr="00475D29" w:rsidR="00273090" w:rsidP="00361CAD" w:rsidRDefault="00273090" w14:paraId="59E338DA" w14:textId="77777777">
      <w:pPr>
        <w:ind w:left="360"/>
        <w:rPr>
          <w:color w:val="000000"/>
          <w:sz w:val="24"/>
          <w:szCs w:val="24"/>
        </w:rPr>
      </w:pPr>
    </w:p>
    <w:p w:rsidRPr="00475D29" w:rsidR="00945895" w:rsidP="00361CAD" w:rsidRDefault="005961AC" w14:paraId="7D08E559" w14:textId="77777777">
      <w:pPr>
        <w:rPr>
          <w:color w:val="000000"/>
          <w:sz w:val="24"/>
          <w:szCs w:val="24"/>
        </w:rPr>
      </w:pPr>
      <w:r w:rsidRPr="00475D29">
        <w:rPr>
          <w:b/>
          <w:color w:val="000000"/>
          <w:sz w:val="24"/>
          <w:szCs w:val="24"/>
        </w:rPr>
        <w:t>Credit</w:t>
      </w:r>
      <w:r w:rsidRPr="00475D29" w:rsidR="00F07992">
        <w:rPr>
          <w:b/>
          <w:color w:val="000000"/>
          <w:sz w:val="24"/>
          <w:szCs w:val="24"/>
        </w:rPr>
        <w:t xml:space="preserve"> Hours</w:t>
      </w:r>
      <w:r w:rsidRPr="00475D29" w:rsidR="00EB3787">
        <w:rPr>
          <w:b/>
          <w:color w:val="000000"/>
          <w:sz w:val="24"/>
          <w:szCs w:val="24"/>
        </w:rPr>
        <w:t>:</w:t>
      </w:r>
      <w:r w:rsidRPr="00475D29" w:rsidR="00945895">
        <w:rPr>
          <w:b/>
          <w:color w:val="000000"/>
          <w:sz w:val="24"/>
          <w:szCs w:val="24"/>
        </w:rPr>
        <w:t xml:space="preserve"> </w:t>
      </w:r>
      <w:r w:rsidRPr="00475D29" w:rsidR="00945895">
        <w:rPr>
          <w:color w:val="000000"/>
          <w:sz w:val="24"/>
          <w:szCs w:val="24"/>
        </w:rPr>
        <w:t>3 Graduate Credit Hours</w:t>
      </w:r>
    </w:p>
    <w:p w:rsidRPr="00475D29" w:rsidR="00492F1E" w:rsidP="00361CAD" w:rsidRDefault="00492F1E" w14:paraId="59538596" w14:textId="77777777">
      <w:pPr>
        <w:ind w:left="360"/>
        <w:rPr>
          <w:color w:val="000000"/>
          <w:sz w:val="24"/>
          <w:szCs w:val="24"/>
        </w:rPr>
      </w:pPr>
    </w:p>
    <w:p w:rsidRPr="00475D29" w:rsidR="00B97CB0" w:rsidP="00361CAD" w:rsidRDefault="00B97CB0" w14:paraId="7438A7E0" w14:textId="77777777">
      <w:pPr>
        <w:pStyle w:val="ColorfulShading-Accent31"/>
        <w:rPr>
          <w:color w:val="000000"/>
          <w:sz w:val="24"/>
          <w:szCs w:val="24"/>
        </w:rPr>
      </w:pPr>
    </w:p>
    <w:p w:rsidRPr="00475D29" w:rsidR="00B64E3D" w:rsidP="00361CAD" w:rsidRDefault="00B64E3D" w14:paraId="3C8D3B27" w14:textId="77777777">
      <w:pPr>
        <w:ind w:left="-450" w:right="-720"/>
        <w:jc w:val="center"/>
        <w:rPr>
          <w:b/>
          <w:color w:val="000000"/>
          <w:sz w:val="24"/>
          <w:szCs w:val="24"/>
        </w:rPr>
      </w:pPr>
      <w:r w:rsidRPr="00475D29">
        <w:rPr>
          <w:b/>
          <w:color w:val="000000"/>
          <w:sz w:val="24"/>
          <w:szCs w:val="24"/>
        </w:rPr>
        <w:t>Department Mission Statement</w:t>
      </w:r>
    </w:p>
    <w:p w:rsidRPr="00475D29" w:rsidR="00B64E3D" w:rsidP="00361CAD" w:rsidRDefault="00B64E3D" w14:paraId="11232DE6" w14:textId="77777777">
      <w:pPr>
        <w:ind w:right="-720"/>
        <w:rPr>
          <w:color w:val="000000"/>
          <w:sz w:val="24"/>
          <w:szCs w:val="24"/>
        </w:rPr>
      </w:pPr>
      <w:r w:rsidRPr="00475D29">
        <w:rPr>
          <w:color w:val="000000"/>
          <w:sz w:val="24"/>
          <w:szCs w:val="24"/>
        </w:rPr>
        <w:t>Our mission is to prepare multi</w:t>
      </w:r>
      <w:r w:rsidRPr="00475D29">
        <w:rPr>
          <w:bCs/>
          <w:iCs/>
          <w:color w:val="000000"/>
          <w:sz w:val="24"/>
          <w:szCs w:val="24"/>
        </w:rPr>
        <w:t>culturally responsive</w:t>
      </w:r>
      <w:r w:rsidRPr="00475D29">
        <w:rPr>
          <w:b/>
          <w:bCs/>
          <w:color w:val="000000"/>
          <w:sz w:val="24"/>
          <w:szCs w:val="24"/>
        </w:rPr>
        <w:t xml:space="preserve"> </w:t>
      </w:r>
      <w:r w:rsidRPr="00475D29">
        <w:rPr>
          <w:color w:val="000000"/>
          <w:sz w:val="24"/>
          <w:szCs w:val="24"/>
        </w:rPr>
        <w:t xml:space="preserve">social workers to employ innovative methods of practice that promote the well-being of individuals, </w:t>
      </w:r>
      <w:proofErr w:type="gramStart"/>
      <w:r w:rsidRPr="00475D29">
        <w:rPr>
          <w:color w:val="000000"/>
          <w:sz w:val="24"/>
          <w:szCs w:val="24"/>
        </w:rPr>
        <w:t>families</w:t>
      </w:r>
      <w:proofErr w:type="gramEnd"/>
      <w:r w:rsidRPr="00475D29">
        <w:rPr>
          <w:color w:val="000000"/>
          <w:sz w:val="24"/>
          <w:szCs w:val="24"/>
        </w:rPr>
        <w:t xml:space="preserve"> and communities. We equip students to practice from a social justice perspective grounded in the realization of human rights. </w:t>
      </w:r>
    </w:p>
    <w:p w:rsidRPr="00475D29" w:rsidR="00B64E3D" w:rsidP="00361CAD" w:rsidRDefault="00B64E3D" w14:paraId="0DA48528" w14:textId="77777777">
      <w:pPr>
        <w:ind w:right="-720"/>
        <w:rPr>
          <w:color w:val="000000"/>
          <w:sz w:val="24"/>
          <w:szCs w:val="24"/>
        </w:rPr>
      </w:pPr>
    </w:p>
    <w:p w:rsidRPr="00475D29" w:rsidR="00B64E3D" w:rsidP="00361CAD" w:rsidRDefault="00B64E3D" w14:paraId="7B9516A3" w14:textId="77777777">
      <w:pPr>
        <w:ind w:left="-450" w:right="-720"/>
        <w:jc w:val="center"/>
        <w:rPr>
          <w:b/>
          <w:color w:val="000000"/>
          <w:sz w:val="24"/>
          <w:szCs w:val="24"/>
        </w:rPr>
      </w:pPr>
      <w:r w:rsidRPr="00475D29">
        <w:rPr>
          <w:b/>
          <w:color w:val="000000"/>
          <w:sz w:val="24"/>
          <w:szCs w:val="24"/>
        </w:rPr>
        <w:t>MSW Program Goals</w:t>
      </w:r>
    </w:p>
    <w:p w:rsidRPr="00475D29" w:rsidR="00B64E3D" w:rsidP="00361CAD" w:rsidRDefault="00B64E3D" w14:paraId="21925384" w14:textId="77777777">
      <w:pPr>
        <w:numPr>
          <w:ilvl w:val="0"/>
          <w:numId w:val="21"/>
        </w:numPr>
        <w:ind w:left="540" w:right="-720" w:firstLine="0"/>
        <w:rPr>
          <w:rFonts w:eastAsia="Calibri"/>
          <w:color w:val="000000"/>
          <w:sz w:val="24"/>
          <w:szCs w:val="24"/>
        </w:rPr>
      </w:pPr>
      <w:r w:rsidRPr="00475D29">
        <w:rPr>
          <w:rFonts w:eastAsia="Calibri"/>
          <w:color w:val="000000"/>
          <w:sz w:val="24"/>
          <w:szCs w:val="24"/>
        </w:rPr>
        <w:t>Provide a quality Master of Social Work Program in accord with the standards of the Council on Social Work Education and the PA State System of Higher Education.</w:t>
      </w:r>
    </w:p>
    <w:p w:rsidRPr="00475D29" w:rsidR="00B64E3D" w:rsidP="00361CAD" w:rsidRDefault="00B64E3D" w14:paraId="059AC2CD" w14:textId="77777777">
      <w:pPr>
        <w:numPr>
          <w:ilvl w:val="0"/>
          <w:numId w:val="21"/>
        </w:numPr>
        <w:ind w:left="540" w:right="-720" w:firstLine="0"/>
        <w:rPr>
          <w:rFonts w:eastAsia="Calibri"/>
          <w:color w:val="000000"/>
          <w:sz w:val="24"/>
          <w:szCs w:val="24"/>
        </w:rPr>
      </w:pPr>
      <w:r w:rsidRPr="00475D29">
        <w:rPr>
          <w:rFonts w:eastAsia="Calibri"/>
          <w:color w:val="000000"/>
          <w:sz w:val="24"/>
          <w:szCs w:val="24"/>
        </w:rPr>
        <w:t xml:space="preserve">Prepare graduates to practice competently and ethically in promoting well-being among multiculturally diverse individuals, </w:t>
      </w:r>
      <w:proofErr w:type="gramStart"/>
      <w:r w:rsidRPr="00475D29">
        <w:rPr>
          <w:rFonts w:eastAsia="Calibri"/>
          <w:color w:val="000000"/>
          <w:sz w:val="24"/>
          <w:szCs w:val="24"/>
        </w:rPr>
        <w:t>families</w:t>
      </w:r>
      <w:proofErr w:type="gramEnd"/>
      <w:r w:rsidRPr="00475D29">
        <w:rPr>
          <w:rFonts w:eastAsia="Calibri"/>
          <w:color w:val="000000"/>
          <w:sz w:val="24"/>
          <w:szCs w:val="24"/>
        </w:rPr>
        <w:t xml:space="preserve"> and communities </w:t>
      </w:r>
    </w:p>
    <w:p w:rsidRPr="00475D29" w:rsidR="00B64E3D" w:rsidP="00361CAD" w:rsidRDefault="00B64E3D" w14:paraId="1D2FEFC4" w14:textId="77777777">
      <w:pPr>
        <w:numPr>
          <w:ilvl w:val="0"/>
          <w:numId w:val="21"/>
        </w:numPr>
        <w:ind w:left="540" w:right="-720" w:firstLine="0"/>
        <w:rPr>
          <w:rFonts w:eastAsia="Calibri"/>
          <w:color w:val="000000"/>
          <w:sz w:val="24"/>
          <w:szCs w:val="24"/>
        </w:rPr>
      </w:pPr>
      <w:r w:rsidRPr="00475D29">
        <w:rPr>
          <w:rFonts w:eastAsia="Calibri"/>
          <w:color w:val="000000"/>
          <w:sz w:val="24"/>
          <w:szCs w:val="24"/>
        </w:rPr>
        <w:t xml:space="preserve">Prepare graduates to consistently engage </w:t>
      </w:r>
      <w:r w:rsidRPr="00475D29">
        <w:rPr>
          <w:rFonts w:eastAsia="Calibri"/>
          <w:bCs/>
          <w:color w:val="000000"/>
          <w:sz w:val="24"/>
          <w:szCs w:val="24"/>
        </w:rPr>
        <w:t xml:space="preserve">advocacy, </w:t>
      </w:r>
      <w:proofErr w:type="gramStart"/>
      <w:r w:rsidRPr="00475D29">
        <w:rPr>
          <w:rFonts w:eastAsia="Calibri"/>
          <w:bCs/>
          <w:color w:val="000000"/>
          <w:sz w:val="24"/>
          <w:szCs w:val="24"/>
        </w:rPr>
        <w:t>policy</w:t>
      </w:r>
      <w:proofErr w:type="gramEnd"/>
      <w:r w:rsidRPr="00475D29">
        <w:rPr>
          <w:rFonts w:eastAsia="Calibri"/>
          <w:bCs/>
          <w:color w:val="000000"/>
          <w:sz w:val="24"/>
          <w:szCs w:val="24"/>
        </w:rPr>
        <w:t xml:space="preserve"> and research</w:t>
      </w:r>
      <w:r w:rsidRPr="00475D29">
        <w:rPr>
          <w:rFonts w:eastAsia="Calibri"/>
          <w:color w:val="000000"/>
          <w:sz w:val="24"/>
          <w:szCs w:val="24"/>
        </w:rPr>
        <w:t xml:space="preserve"> skills in responding to ever-changing social and political settings. </w:t>
      </w:r>
    </w:p>
    <w:p w:rsidRPr="00BE478F" w:rsidR="001E3200" w:rsidP="00BE478F" w:rsidRDefault="00B64E3D" w14:paraId="1E22046D" w14:textId="646BB0A7">
      <w:pPr>
        <w:numPr>
          <w:ilvl w:val="0"/>
          <w:numId w:val="21"/>
        </w:numPr>
        <w:ind w:left="540" w:right="-720" w:firstLine="0"/>
        <w:rPr>
          <w:rFonts w:eastAsia="Calibri"/>
          <w:color w:val="000000"/>
          <w:sz w:val="24"/>
          <w:szCs w:val="24"/>
        </w:rPr>
      </w:pPr>
      <w:r w:rsidRPr="00475D29">
        <w:rPr>
          <w:rFonts w:eastAsia="Calibri"/>
          <w:color w:val="000000"/>
          <w:sz w:val="24"/>
          <w:szCs w:val="24"/>
        </w:rPr>
        <w:t>Prepare graduates to practice rights-based social work that promotes social and economic justice.</w:t>
      </w:r>
    </w:p>
    <w:p w:rsidR="001E3200" w:rsidP="00361CAD" w:rsidRDefault="001E3200" w14:paraId="1A1087DE" w14:textId="77777777">
      <w:pPr>
        <w:ind w:left="-450" w:right="-720"/>
        <w:jc w:val="center"/>
        <w:rPr>
          <w:b/>
          <w:color w:val="000000"/>
          <w:sz w:val="24"/>
          <w:szCs w:val="24"/>
        </w:rPr>
      </w:pPr>
    </w:p>
    <w:p w:rsidRPr="00475D29" w:rsidR="00B64E3D" w:rsidP="00361CAD" w:rsidRDefault="00B64E3D" w14:paraId="073900F4" w14:textId="77777777">
      <w:pPr>
        <w:ind w:left="-450" w:right="-720"/>
        <w:jc w:val="center"/>
        <w:rPr>
          <w:b/>
          <w:color w:val="000000"/>
          <w:sz w:val="24"/>
          <w:szCs w:val="24"/>
        </w:rPr>
      </w:pPr>
      <w:r w:rsidRPr="00475D29">
        <w:rPr>
          <w:b/>
          <w:color w:val="000000"/>
          <w:sz w:val="24"/>
          <w:szCs w:val="24"/>
        </w:rPr>
        <w:t xml:space="preserve">MSW Program Specialization </w:t>
      </w:r>
    </w:p>
    <w:p w:rsidRPr="006C6116" w:rsidR="006C6116" w:rsidP="006C6116" w:rsidRDefault="006C6116" w14:paraId="30E6580C" w14:textId="77777777">
      <w:pPr>
        <w:rPr>
          <w:iCs/>
          <w:color w:val="000000"/>
          <w:sz w:val="24"/>
          <w:szCs w:val="24"/>
        </w:rPr>
      </w:pPr>
      <w:r w:rsidRPr="00E01A48">
        <w:rPr>
          <w:bCs/>
          <w:i/>
          <w:color w:val="000000"/>
          <w:sz w:val="24"/>
          <w:szCs w:val="24"/>
        </w:rPr>
        <w:t>Advanced Practice with Individuals, Families, and Communities</w:t>
      </w:r>
      <w:r w:rsidRPr="006C6116">
        <w:rPr>
          <w:bCs/>
          <w:iCs/>
          <w:color w:val="000000"/>
          <w:sz w:val="24"/>
          <w:szCs w:val="24"/>
        </w:rPr>
        <w:t xml:space="preserve"> is an approach to social work that addresses well-being from a trauma-informed, recovery perspective grounded in human rights. Focusing on human rights as the key to social justice and sustainable wellness, practitioners regularly engage advocacy, </w:t>
      </w:r>
      <w:proofErr w:type="gramStart"/>
      <w:r w:rsidRPr="006C6116">
        <w:rPr>
          <w:bCs/>
          <w:iCs/>
          <w:color w:val="000000"/>
          <w:sz w:val="24"/>
          <w:szCs w:val="24"/>
        </w:rPr>
        <w:t>policy</w:t>
      </w:r>
      <w:proofErr w:type="gramEnd"/>
      <w:r w:rsidRPr="006C6116">
        <w:rPr>
          <w:bCs/>
          <w:iCs/>
          <w:color w:val="000000"/>
          <w:sz w:val="24"/>
          <w:szCs w:val="24"/>
        </w:rPr>
        <w:t xml:space="preserve"> and research. </w:t>
      </w:r>
      <w:r w:rsidRPr="006C6116">
        <w:rPr>
          <w:iCs/>
          <w:color w:val="000000"/>
          <w:sz w:val="24"/>
          <w:szCs w:val="24"/>
        </w:rPr>
        <w:t xml:space="preserve">Our unique, simulation-based curriculum provides students opportunities to demonstrate competency in utilizing this approach as they prepare to respond to complex and contemporary issues in a range of interprofessional settings. </w:t>
      </w:r>
    </w:p>
    <w:p w:rsidRPr="00475D29" w:rsidR="00B64E3D" w:rsidP="00361CAD" w:rsidRDefault="00B64E3D" w14:paraId="0FCCA22C" w14:textId="77777777">
      <w:pPr>
        <w:jc w:val="center"/>
        <w:rPr>
          <w:b/>
          <w:color w:val="000000"/>
          <w:sz w:val="24"/>
          <w:szCs w:val="24"/>
        </w:rPr>
      </w:pPr>
    </w:p>
    <w:p w:rsidRPr="00475D29" w:rsidR="00B64E3D" w:rsidP="00361CAD" w:rsidRDefault="00B64E3D" w14:paraId="38763558" w14:textId="77777777">
      <w:pPr>
        <w:ind w:right="-720"/>
        <w:rPr>
          <w:b/>
          <w:bCs/>
          <w:color w:val="000000"/>
          <w:sz w:val="24"/>
          <w:szCs w:val="24"/>
        </w:rPr>
      </w:pPr>
      <w:r w:rsidRPr="00475D29">
        <w:rPr>
          <w:b/>
          <w:bCs/>
          <w:color w:val="000000"/>
          <w:sz w:val="24"/>
          <w:szCs w:val="24"/>
        </w:rPr>
        <w:t xml:space="preserve">Student Learning Outcomes: Program </w:t>
      </w:r>
    </w:p>
    <w:p w:rsidRPr="00475D29" w:rsidR="00B64E3D" w:rsidP="00361CAD" w:rsidRDefault="00B64E3D" w14:paraId="29E95620" w14:textId="77777777">
      <w:pPr>
        <w:ind w:right="-720"/>
        <w:rPr>
          <w:color w:val="000000"/>
          <w:sz w:val="24"/>
          <w:szCs w:val="24"/>
        </w:rPr>
      </w:pPr>
      <w:r w:rsidRPr="00475D29">
        <w:rPr>
          <w:color w:val="000000"/>
          <w:sz w:val="24"/>
          <w:szCs w:val="24"/>
        </w:rPr>
        <w:t xml:space="preserve">The WCU Graduate Social Work Department uses a competency-based, outcome performance approach to its curriculum consistent with the Educational and Policy Accreditation Standards (EPAS) of the Council on Social Work Education (CSWE, 2015). Students take 30 credits of generalist content designed to offer opportunities to develop and demonstrate competency in nine core areas and 30 credits of specialized content specific to our MSW Program’s Specialization: </w:t>
      </w:r>
      <w:r w:rsidRPr="00475D29">
        <w:rPr>
          <w:i/>
          <w:color w:val="000000"/>
          <w:sz w:val="24"/>
          <w:szCs w:val="24"/>
        </w:rPr>
        <w:t>Advanced Practice with Individuals, Families and Communities</w:t>
      </w:r>
      <w:r w:rsidRPr="00475D29">
        <w:rPr>
          <w:color w:val="000000"/>
          <w:sz w:val="24"/>
          <w:szCs w:val="24"/>
        </w:rPr>
        <w:t xml:space="preserve">. Course content across the curriculum is designed to provide students the knowledge, values, skills, and cognitive/affective processes needed to advance our department vision of preparing social work professionals who facilitate transformative social change. </w:t>
      </w:r>
    </w:p>
    <w:p w:rsidRPr="00475D29" w:rsidR="00757CAD" w:rsidP="00361CAD" w:rsidRDefault="00757CAD" w14:paraId="7799C557" w14:textId="77777777">
      <w:pPr>
        <w:rPr>
          <w:bCs/>
          <w:color w:val="000000"/>
          <w:sz w:val="24"/>
          <w:szCs w:val="24"/>
        </w:rPr>
      </w:pPr>
    </w:p>
    <w:p w:rsidR="00BE478F" w:rsidP="00361CAD" w:rsidRDefault="00BE478F" w14:paraId="306A7B23" w14:textId="77777777">
      <w:pPr>
        <w:rPr>
          <w:b/>
          <w:color w:val="000000"/>
          <w:sz w:val="24"/>
          <w:szCs w:val="24"/>
        </w:rPr>
      </w:pPr>
    </w:p>
    <w:p w:rsidRPr="00475D29" w:rsidR="004E18BA" w:rsidP="00361CAD" w:rsidRDefault="0047165C" w14:paraId="613491E4" w14:textId="5EBDBF8D">
      <w:pPr>
        <w:rPr>
          <w:b/>
          <w:color w:val="000000"/>
          <w:sz w:val="24"/>
          <w:szCs w:val="24"/>
        </w:rPr>
      </w:pPr>
      <w:r w:rsidRPr="00475D29">
        <w:rPr>
          <w:b/>
          <w:color w:val="000000"/>
          <w:sz w:val="24"/>
          <w:szCs w:val="24"/>
        </w:rPr>
        <w:t>Course Description</w:t>
      </w:r>
    </w:p>
    <w:p w:rsidRPr="00E3475D" w:rsidR="008A7783" w:rsidP="00361CAD" w:rsidRDefault="00E3475D" w14:paraId="38CDB843" w14:textId="77777777">
      <w:pPr>
        <w:autoSpaceDE w:val="0"/>
        <w:autoSpaceDN w:val="0"/>
        <w:adjustRightInd w:val="0"/>
        <w:rPr>
          <w:color w:val="000000"/>
          <w:sz w:val="24"/>
          <w:szCs w:val="24"/>
        </w:rPr>
      </w:pPr>
      <w:r>
        <w:rPr>
          <w:color w:val="000000"/>
          <w:sz w:val="24"/>
          <w:szCs w:val="24"/>
        </w:rPr>
        <w:t xml:space="preserve">SWG 599 </w:t>
      </w:r>
      <w:r w:rsidR="00FC4321">
        <w:rPr>
          <w:color w:val="000000"/>
          <w:sz w:val="24"/>
          <w:szCs w:val="24"/>
        </w:rPr>
        <w:t>is the second</w:t>
      </w:r>
      <w:r w:rsidRPr="00475D29" w:rsidR="008A7783">
        <w:rPr>
          <w:color w:val="000000"/>
          <w:sz w:val="24"/>
          <w:szCs w:val="24"/>
        </w:rPr>
        <w:t xml:space="preserve"> </w:t>
      </w:r>
      <w:r w:rsidR="00302476">
        <w:rPr>
          <w:color w:val="000000"/>
          <w:sz w:val="24"/>
          <w:szCs w:val="24"/>
        </w:rPr>
        <w:t>Specialized</w:t>
      </w:r>
      <w:r w:rsidRPr="00475D29" w:rsidR="008A7783">
        <w:rPr>
          <w:color w:val="000000"/>
          <w:sz w:val="24"/>
          <w:szCs w:val="24"/>
        </w:rPr>
        <w:t xml:space="preserve"> practicum course, consisting of a structured </w:t>
      </w:r>
      <w:r w:rsidR="006765CE">
        <w:rPr>
          <w:color w:val="000000"/>
          <w:sz w:val="24"/>
          <w:szCs w:val="24"/>
        </w:rPr>
        <w:t>practicum</w:t>
      </w:r>
      <w:r w:rsidRPr="00475D29" w:rsidR="008A7783">
        <w:rPr>
          <w:color w:val="000000"/>
          <w:sz w:val="24"/>
          <w:szCs w:val="24"/>
        </w:rPr>
        <w:t xml:space="preserve"> experience at an assigned practicum site for</w:t>
      </w:r>
      <w:r w:rsidRPr="00475D29" w:rsidR="008A7783">
        <w:rPr>
          <w:b/>
          <w:color w:val="000000"/>
          <w:sz w:val="24"/>
          <w:szCs w:val="24"/>
        </w:rPr>
        <w:t xml:space="preserve"> </w:t>
      </w:r>
      <w:r w:rsidR="00FC4321">
        <w:rPr>
          <w:color w:val="000000"/>
          <w:sz w:val="24"/>
          <w:szCs w:val="24"/>
        </w:rPr>
        <w:t>20</w:t>
      </w:r>
      <w:r w:rsidRPr="00475D29" w:rsidR="008A7783">
        <w:rPr>
          <w:color w:val="000000"/>
          <w:sz w:val="24"/>
          <w:szCs w:val="24"/>
        </w:rPr>
        <w:t xml:space="preserve"> hours per week during the academic semester. Included in the </w:t>
      </w:r>
      <w:r w:rsidR="00FC4321">
        <w:rPr>
          <w:color w:val="000000"/>
          <w:sz w:val="24"/>
          <w:szCs w:val="24"/>
        </w:rPr>
        <w:t>20</w:t>
      </w:r>
      <w:r w:rsidRPr="00475D29" w:rsidR="008A7783">
        <w:rPr>
          <w:color w:val="000000"/>
          <w:sz w:val="24"/>
          <w:szCs w:val="24"/>
        </w:rPr>
        <w:t xml:space="preserve"> hours is a mandatory 60-minute individual supervisory session with an approved </w:t>
      </w:r>
      <w:r w:rsidR="006765CE">
        <w:rPr>
          <w:color w:val="000000"/>
          <w:sz w:val="24"/>
          <w:szCs w:val="24"/>
        </w:rPr>
        <w:t>Practicum</w:t>
      </w:r>
      <w:r w:rsidRPr="00475D29" w:rsidR="008A7783">
        <w:rPr>
          <w:color w:val="000000"/>
          <w:sz w:val="24"/>
          <w:szCs w:val="24"/>
        </w:rPr>
        <w:t xml:space="preserve"> Instructor, as well as at least 30 minutes of additional supervisory time in group or other settings. </w:t>
      </w:r>
      <w:r>
        <w:rPr>
          <w:bCs/>
          <w:color w:val="000000"/>
          <w:sz w:val="24"/>
          <w:szCs w:val="24"/>
        </w:rPr>
        <w:t xml:space="preserve">SWG 599 is taken concurrently with the </w:t>
      </w:r>
      <w:r>
        <w:rPr>
          <w:color w:val="000000"/>
          <w:sz w:val="24"/>
          <w:szCs w:val="24"/>
        </w:rPr>
        <w:t xml:space="preserve">corequisite, </w:t>
      </w:r>
      <w:r w:rsidRPr="00475D29">
        <w:rPr>
          <w:bCs/>
          <w:i/>
          <w:iCs/>
          <w:color w:val="000000"/>
          <w:sz w:val="24"/>
          <w:szCs w:val="24"/>
        </w:rPr>
        <w:t>SWG56</w:t>
      </w:r>
      <w:r>
        <w:rPr>
          <w:bCs/>
          <w:i/>
          <w:iCs/>
          <w:color w:val="000000"/>
          <w:sz w:val="24"/>
          <w:szCs w:val="24"/>
        </w:rPr>
        <w:t>3</w:t>
      </w:r>
      <w:r w:rsidRPr="00475D29">
        <w:rPr>
          <w:bCs/>
          <w:i/>
          <w:iCs/>
          <w:color w:val="000000"/>
          <w:sz w:val="24"/>
          <w:szCs w:val="24"/>
        </w:rPr>
        <w:t xml:space="preserve">: </w:t>
      </w:r>
      <w:r>
        <w:rPr>
          <w:bCs/>
          <w:i/>
          <w:iCs/>
          <w:color w:val="000000"/>
          <w:sz w:val="24"/>
          <w:szCs w:val="24"/>
        </w:rPr>
        <w:t xml:space="preserve">Integrated Seminar. </w:t>
      </w:r>
    </w:p>
    <w:p w:rsidR="00361CAD" w:rsidP="00361CAD" w:rsidRDefault="00361CAD" w14:paraId="4722B36A" w14:textId="77777777">
      <w:pPr>
        <w:autoSpaceDE w:val="0"/>
        <w:autoSpaceDN w:val="0"/>
        <w:adjustRightInd w:val="0"/>
        <w:rPr>
          <w:color w:val="000000"/>
          <w:sz w:val="24"/>
          <w:szCs w:val="24"/>
        </w:rPr>
      </w:pPr>
    </w:p>
    <w:p w:rsidRPr="00361CAD" w:rsidR="00361CAD" w:rsidP="00361CAD" w:rsidRDefault="00361CAD" w14:paraId="1949B184" w14:textId="77777777">
      <w:pPr>
        <w:outlineLvl w:val="0"/>
        <w:rPr>
          <w:sz w:val="24"/>
          <w:szCs w:val="24"/>
        </w:rPr>
      </w:pPr>
      <w:r>
        <w:rPr>
          <w:sz w:val="24"/>
          <w:szCs w:val="24"/>
        </w:rPr>
        <w:t xml:space="preserve">During the Specialization Year of the curriculum, students take three concurrent practice courses in the fall semester: </w:t>
      </w:r>
      <w:r w:rsidRPr="008E7BBD" w:rsidR="00B37AC5">
        <w:rPr>
          <w:color w:val="000000"/>
          <w:sz w:val="24"/>
          <w:szCs w:val="24"/>
        </w:rPr>
        <w:t>Specialized Practice with</w:t>
      </w:r>
      <w:r w:rsidRPr="008E7BBD">
        <w:rPr>
          <w:color w:val="000000"/>
          <w:sz w:val="24"/>
          <w:szCs w:val="24"/>
        </w:rPr>
        <w:t xml:space="preserve"> Individuals, </w:t>
      </w:r>
      <w:r w:rsidRPr="008E7BBD" w:rsidR="00B37AC5">
        <w:rPr>
          <w:color w:val="000000"/>
          <w:sz w:val="24"/>
          <w:szCs w:val="24"/>
        </w:rPr>
        <w:t>Specialized Practice</w:t>
      </w:r>
      <w:r w:rsidRPr="008E7BBD" w:rsidR="00620AC9">
        <w:rPr>
          <w:color w:val="000000"/>
          <w:sz w:val="24"/>
          <w:szCs w:val="24"/>
        </w:rPr>
        <w:t xml:space="preserve"> with</w:t>
      </w:r>
      <w:r w:rsidRPr="008E7BBD">
        <w:rPr>
          <w:color w:val="000000"/>
          <w:sz w:val="24"/>
          <w:szCs w:val="24"/>
        </w:rPr>
        <w:t xml:space="preserve"> Families</w:t>
      </w:r>
      <w:r w:rsidRPr="008E7BBD" w:rsidR="00620AC9">
        <w:rPr>
          <w:color w:val="000000"/>
          <w:sz w:val="24"/>
          <w:szCs w:val="24"/>
        </w:rPr>
        <w:t>,</w:t>
      </w:r>
      <w:r w:rsidRPr="008E7BBD">
        <w:rPr>
          <w:color w:val="000000"/>
          <w:sz w:val="24"/>
          <w:szCs w:val="24"/>
        </w:rPr>
        <w:t xml:space="preserve"> and </w:t>
      </w:r>
      <w:r w:rsidRPr="008E7BBD" w:rsidR="004A11F8">
        <w:rPr>
          <w:color w:val="000000"/>
          <w:sz w:val="24"/>
          <w:szCs w:val="24"/>
        </w:rPr>
        <w:t>Specialized Practice with</w:t>
      </w:r>
      <w:r w:rsidRPr="008E7BBD">
        <w:rPr>
          <w:color w:val="000000"/>
          <w:sz w:val="24"/>
          <w:szCs w:val="24"/>
        </w:rPr>
        <w:t xml:space="preserve"> Communities.</w:t>
      </w:r>
      <w:r>
        <w:rPr>
          <w:sz w:val="24"/>
          <w:szCs w:val="24"/>
        </w:rPr>
        <w:t xml:space="preserve"> This content is synthesized in an Integrative Seminar in the spring semester. </w:t>
      </w:r>
    </w:p>
    <w:p w:rsidR="00BE478F" w:rsidP="00BE478F" w:rsidRDefault="00BE478F" w14:paraId="29FCB523" w14:textId="77777777">
      <w:pPr>
        <w:shd w:val="clear" w:color="auto" w:fill="FFFFFF"/>
        <w:textAlignment w:val="baseline"/>
        <w:rPr>
          <w:rStyle w:val="Strong"/>
          <w:i/>
          <w:iCs/>
          <w:color w:val="000000"/>
          <w:sz w:val="24"/>
          <w:szCs w:val="24"/>
        </w:rPr>
      </w:pPr>
    </w:p>
    <w:p w:rsidRPr="00CD42D9" w:rsidR="00BE478F" w:rsidP="00BE478F" w:rsidRDefault="00BE478F" w14:paraId="1264E9E9" w14:textId="0CAB7D90">
      <w:pPr>
        <w:shd w:val="clear" w:color="auto" w:fill="FFFFFF"/>
        <w:textAlignment w:val="baseline"/>
        <w:rPr>
          <w:color w:val="000000"/>
          <w:sz w:val="24"/>
          <w:szCs w:val="24"/>
        </w:rPr>
      </w:pPr>
      <w:r w:rsidRPr="00CD42D9">
        <w:rPr>
          <w:rStyle w:val="Strong"/>
          <w:i/>
          <w:iCs/>
          <w:color w:val="000000"/>
          <w:sz w:val="24"/>
          <w:szCs w:val="24"/>
        </w:rPr>
        <w:t>Anti-oppressive Language Disclaimer</w:t>
      </w:r>
      <w:r w:rsidRPr="00CD42D9">
        <w:rPr>
          <w:rStyle w:val="Strong"/>
          <w:color w:val="000000"/>
          <w:sz w:val="24"/>
          <w:szCs w:val="24"/>
        </w:rPr>
        <w:t xml:space="preserve">: </w:t>
      </w:r>
      <w:r>
        <w:rPr>
          <w:rStyle w:val="Strong"/>
          <w:b w:val="0"/>
          <w:bCs w:val="0"/>
          <w:color w:val="000000"/>
          <w:sz w:val="24"/>
          <w:szCs w:val="24"/>
        </w:rPr>
        <w:t xml:space="preserve"> </w:t>
      </w:r>
      <w:r w:rsidRPr="008E11D5">
        <w:rPr>
          <w:color w:val="000000"/>
          <w:sz w:val="24"/>
          <w:szCs w:val="24"/>
        </w:rPr>
        <w:t>The WCU Graduate Social Work Department</w:t>
      </w:r>
      <w:r w:rsidRPr="008E11D5">
        <w:rPr>
          <w:color w:val="000000"/>
          <w:sz w:val="24"/>
          <w:szCs w:val="24"/>
          <w:bdr w:val="none" w:color="auto" w:sz="0" w:space="0" w:frame="1"/>
          <w:shd w:val="clear" w:color="auto" w:fill="FFFFFF"/>
        </w:rPr>
        <w:t xml:space="preserve"> is transitioning from using the </w:t>
      </w:r>
      <w:r>
        <w:rPr>
          <w:color w:val="000000"/>
          <w:sz w:val="24"/>
          <w:szCs w:val="24"/>
          <w:bdr w:val="none" w:color="auto" w:sz="0" w:space="0" w:frame="1"/>
          <w:shd w:val="clear" w:color="auto" w:fill="FFFFFF"/>
        </w:rPr>
        <w:t>word</w:t>
      </w:r>
      <w:r w:rsidRPr="008E11D5">
        <w:rPr>
          <w:color w:val="000000"/>
          <w:sz w:val="24"/>
          <w:szCs w:val="24"/>
          <w:bdr w:val="none" w:color="auto" w:sz="0" w:space="0" w:frame="1"/>
          <w:shd w:val="clear" w:color="auto" w:fill="FFFFFF"/>
        </w:rPr>
        <w:t xml:space="preserve"> "field" to the term “practicum.” </w:t>
      </w:r>
      <w:r w:rsidRPr="00F43587">
        <w:rPr>
          <w:color w:val="000000"/>
          <w:sz w:val="24"/>
          <w:szCs w:val="24"/>
          <w:bdr w:val="none" w:color="auto" w:sz="0" w:space="0" w:frame="1"/>
          <w:shd w:val="clear" w:color="auto" w:fill="FFFFFF"/>
        </w:rPr>
        <w:t>Faculty and staff are in the process of updating our documents, policies, and vernacular with more inclusive language.</w:t>
      </w:r>
      <w:r>
        <w:rPr>
          <w:color w:val="000000"/>
          <w:sz w:val="24"/>
          <w:szCs w:val="24"/>
        </w:rPr>
        <w:t xml:space="preserve"> </w:t>
      </w:r>
      <w:r w:rsidRPr="008E11D5">
        <w:rPr>
          <w:color w:val="000000"/>
          <w:sz w:val="24"/>
          <w:szCs w:val="24"/>
          <w:bdr w:val="none" w:color="auto" w:sz="0" w:space="0" w:frame="1"/>
          <w:shd w:val="clear" w:color="auto" w:fill="FFFFFF"/>
        </w:rPr>
        <w:t xml:space="preserve">This decision is </w:t>
      </w:r>
      <w:proofErr w:type="gramStart"/>
      <w:r w:rsidRPr="008E11D5">
        <w:rPr>
          <w:color w:val="000000"/>
          <w:sz w:val="24"/>
          <w:szCs w:val="24"/>
          <w:bdr w:val="none" w:color="auto" w:sz="0" w:space="0" w:frame="1"/>
          <w:shd w:val="clear" w:color="auto" w:fill="FFFFFF"/>
        </w:rPr>
        <w:t>made out of</w:t>
      </w:r>
      <w:proofErr w:type="gramEnd"/>
      <w:r w:rsidRPr="008E11D5">
        <w:rPr>
          <w:color w:val="000000"/>
          <w:sz w:val="24"/>
          <w:szCs w:val="24"/>
          <w:bdr w:val="none" w:color="auto" w:sz="0" w:space="0" w:frame="1"/>
          <w:shd w:val="clear" w:color="auto" w:fill="FFFFFF"/>
        </w:rPr>
        <w:t xml:space="preserve"> a commitment to implementing anti-oppressive practices and engaging in anti-racism work by ceasing the use of language that could be considered anti-Black or anti-immigrant. </w:t>
      </w:r>
    </w:p>
    <w:p w:rsidRPr="008E11D5" w:rsidR="00BE478F" w:rsidP="00BE478F" w:rsidRDefault="00BE478F" w14:paraId="446E510F" w14:textId="77777777">
      <w:pPr>
        <w:shd w:val="clear" w:color="auto" w:fill="FFFFFF"/>
        <w:spacing w:beforeAutospacing="1" w:afterAutospacing="1"/>
        <w:rPr>
          <w:color w:val="000000"/>
          <w:sz w:val="24"/>
          <w:szCs w:val="24"/>
        </w:rPr>
      </w:pPr>
      <w:r w:rsidRPr="008E11D5">
        <w:rPr>
          <w:color w:val="000000"/>
          <w:sz w:val="24"/>
          <w:szCs w:val="24"/>
          <w:bdr w:val="none" w:color="auto" w:sz="0" w:space="0" w:frame="1"/>
          <w:shd w:val="clear" w:color="auto" w:fill="FFFFFF"/>
        </w:rPr>
        <w:t>*</w:t>
      </w:r>
      <w:r w:rsidRPr="008E11D5">
        <w:rPr>
          <w:color w:val="002451"/>
          <w:sz w:val="24"/>
          <w:szCs w:val="24"/>
          <w:bdr w:val="none" w:color="auto" w:sz="0" w:space="0" w:frame="1"/>
          <w:shd w:val="clear" w:color="auto" w:fill="FFFFFF"/>
        </w:rPr>
        <w:t xml:space="preserve"> </w:t>
      </w:r>
      <w:r w:rsidRPr="00B36B9F">
        <w:rPr>
          <w:color w:val="000000" w:themeColor="text1"/>
          <w:sz w:val="24"/>
          <w:szCs w:val="24"/>
          <w:bdr w:val="none" w:color="auto" w:sz="0" w:space="0" w:frame="1"/>
          <w:shd w:val="clear" w:color="auto" w:fill="FFFFFF"/>
        </w:rPr>
        <w:t>For more information, check out</w:t>
      </w:r>
      <w:r w:rsidRPr="00B36B9F">
        <w:rPr>
          <w:i/>
          <w:iCs/>
          <w:color w:val="000000" w:themeColor="text1"/>
          <w:sz w:val="24"/>
          <w:szCs w:val="24"/>
          <w:bdr w:val="none" w:color="auto" w:sz="0" w:space="0" w:frame="1"/>
        </w:rPr>
        <w:t> </w:t>
      </w:r>
      <w:hyperlink w:tgtFrame="_blank" w:tooltip="https://www.npr.org/2023/01/14/1148470571/usc-office-removes-field-from-curriculum-racist" w:history="1" r:id="rId11">
        <w:r w:rsidRPr="008E11D5">
          <w:rPr>
            <w:rStyle w:val="Hyperlink"/>
            <w:sz w:val="24"/>
            <w:szCs w:val="24"/>
            <w:bdr w:val="none" w:color="auto" w:sz="0" w:space="0" w:frame="1"/>
          </w:rPr>
          <w:t>this NPR article</w:t>
        </w:r>
      </w:hyperlink>
      <w:r w:rsidRPr="008E11D5">
        <w:rPr>
          <w:i/>
          <w:iCs/>
          <w:color w:val="002451"/>
          <w:sz w:val="24"/>
          <w:szCs w:val="24"/>
          <w:bdr w:val="none" w:color="auto" w:sz="0" w:space="0" w:frame="1"/>
        </w:rPr>
        <w:t> </w:t>
      </w:r>
      <w:r w:rsidRPr="00B36B9F">
        <w:rPr>
          <w:color w:val="000000" w:themeColor="text1"/>
          <w:sz w:val="24"/>
          <w:szCs w:val="24"/>
          <w:bdr w:val="none" w:color="auto" w:sz="0" w:space="0" w:frame="1"/>
        </w:rPr>
        <w:t>and</w:t>
      </w:r>
      <w:r w:rsidRPr="00B36B9F">
        <w:rPr>
          <w:i/>
          <w:iCs/>
          <w:color w:val="000000" w:themeColor="text1"/>
          <w:sz w:val="24"/>
          <w:szCs w:val="24"/>
          <w:bdr w:val="none" w:color="auto" w:sz="0" w:space="0" w:frame="1"/>
        </w:rPr>
        <w:t> </w:t>
      </w:r>
      <w:hyperlink w:tgtFrame="_blank" w:tooltip="https://journals.iupui.edu/index.php/advancesinsocialwork/article/view/24115/23864" w:history="1" r:id="rId12">
        <w:r w:rsidRPr="008E11D5">
          <w:rPr>
            <w:rStyle w:val="Hyperlink"/>
            <w:sz w:val="24"/>
            <w:szCs w:val="24"/>
            <w:bdr w:val="none" w:color="auto" w:sz="0" w:space="0" w:frame="1"/>
          </w:rPr>
          <w:t>this publication</w:t>
        </w:r>
      </w:hyperlink>
      <w:r w:rsidRPr="008E11D5">
        <w:rPr>
          <w:i/>
          <w:iCs/>
          <w:color w:val="002451"/>
          <w:sz w:val="24"/>
          <w:szCs w:val="24"/>
          <w:bdr w:val="none" w:color="auto" w:sz="0" w:space="0" w:frame="1"/>
        </w:rPr>
        <w:t>.</w:t>
      </w:r>
    </w:p>
    <w:p w:rsidRPr="00475D29" w:rsidR="00B64E3D" w:rsidP="00361CAD" w:rsidRDefault="00B64E3D" w14:paraId="3B2BDDC9" w14:textId="77777777">
      <w:pPr>
        <w:rPr>
          <w:b/>
          <w:bCs/>
          <w:color w:val="000000"/>
          <w:sz w:val="24"/>
          <w:szCs w:val="24"/>
        </w:rPr>
      </w:pPr>
    </w:p>
    <w:p w:rsidRPr="00475D29" w:rsidR="00B64E3D" w:rsidP="00361CAD" w:rsidRDefault="00B64E3D" w14:paraId="1CE830C7" w14:textId="77777777">
      <w:pPr>
        <w:rPr>
          <w:b/>
          <w:bCs/>
          <w:color w:val="000000"/>
          <w:sz w:val="24"/>
          <w:szCs w:val="24"/>
        </w:rPr>
      </w:pPr>
      <w:r w:rsidRPr="00475D29">
        <w:rPr>
          <w:b/>
          <w:bCs/>
          <w:color w:val="000000"/>
          <w:sz w:val="24"/>
          <w:szCs w:val="24"/>
        </w:rPr>
        <w:t>Student Learning Outcomes: Course</w:t>
      </w:r>
    </w:p>
    <w:p w:rsidRPr="00475D29" w:rsidR="00B64E3D" w:rsidP="00361CAD" w:rsidRDefault="00B64E3D" w14:paraId="12A40415" w14:textId="77777777">
      <w:pPr>
        <w:rPr>
          <w:color w:val="000000"/>
          <w:sz w:val="24"/>
          <w:szCs w:val="24"/>
        </w:rPr>
      </w:pPr>
      <w:r w:rsidRPr="00475D29">
        <w:rPr>
          <w:color w:val="000000"/>
          <w:sz w:val="24"/>
          <w:szCs w:val="24"/>
        </w:rPr>
        <w:t xml:space="preserve">Students in this Specialized course will be expected to demonstrate competency in the following </w:t>
      </w:r>
      <w:r w:rsidR="00620AC9">
        <w:rPr>
          <w:color w:val="000000"/>
          <w:sz w:val="24"/>
          <w:szCs w:val="24"/>
        </w:rPr>
        <w:t xml:space="preserve">nine competency </w:t>
      </w:r>
      <w:r w:rsidRPr="00475D29">
        <w:rPr>
          <w:color w:val="000000"/>
          <w:sz w:val="24"/>
          <w:szCs w:val="24"/>
        </w:rPr>
        <w:t>areas</w:t>
      </w:r>
      <w:r w:rsidR="00361CAD">
        <w:rPr>
          <w:color w:val="000000"/>
          <w:sz w:val="24"/>
          <w:szCs w:val="24"/>
        </w:rPr>
        <w:t xml:space="preserve"> as evaluated by observable behaviors</w:t>
      </w:r>
      <w:r w:rsidR="004A11F8">
        <w:rPr>
          <w:color w:val="000000"/>
          <w:sz w:val="24"/>
          <w:szCs w:val="24"/>
        </w:rPr>
        <w:t xml:space="preserve"> related to each</w:t>
      </w:r>
      <w:r w:rsidR="00620AC9">
        <w:rPr>
          <w:color w:val="000000"/>
          <w:sz w:val="24"/>
          <w:szCs w:val="24"/>
        </w:rPr>
        <w:t xml:space="preserve">: </w:t>
      </w:r>
    </w:p>
    <w:p w:rsidR="00B64E3D" w:rsidP="00361CAD" w:rsidRDefault="00B64E3D" w14:paraId="393D5F8A" w14:textId="77777777">
      <w:pPr>
        <w:rPr>
          <w:color w:val="000000"/>
          <w:sz w:val="24"/>
          <w:szCs w:val="24"/>
        </w:rPr>
      </w:pPr>
    </w:p>
    <w:p w:rsidRPr="00361CAD" w:rsidR="00361CAD" w:rsidP="004B3269" w:rsidRDefault="00361CAD" w14:paraId="0286F6AC" w14:textId="77777777">
      <w:pPr>
        <w:ind w:left="576"/>
        <w:outlineLvl w:val="0"/>
        <w:rPr>
          <w:bCs/>
          <w:i/>
          <w:iCs/>
          <w:sz w:val="24"/>
          <w:szCs w:val="24"/>
          <w:u w:val="single"/>
        </w:rPr>
      </w:pPr>
      <w:r w:rsidRPr="00361CAD">
        <w:rPr>
          <w:bCs/>
          <w:i/>
          <w:iCs/>
          <w:sz w:val="24"/>
          <w:szCs w:val="24"/>
          <w:u w:val="single"/>
        </w:rPr>
        <w:t>Specialized Competency 1: Demonstrate Ethical and Professional Behavior</w:t>
      </w:r>
    </w:p>
    <w:p w:rsidR="00361CAD" w:rsidP="004B3269" w:rsidRDefault="00361CAD" w14:paraId="0EB1C72E" w14:textId="77777777">
      <w:pPr>
        <w:ind w:left="576"/>
        <w:rPr>
          <w:sz w:val="24"/>
          <w:szCs w:val="24"/>
        </w:rPr>
      </w:pPr>
      <w:r w:rsidRPr="001B4A79">
        <w:rPr>
          <w:sz w:val="24"/>
          <w:szCs w:val="24"/>
        </w:rPr>
        <w:t xml:space="preserve">Social workers are expected to </w:t>
      </w:r>
      <w:r>
        <w:rPr>
          <w:sz w:val="24"/>
          <w:szCs w:val="24"/>
        </w:rPr>
        <w:t>recognize</w:t>
      </w:r>
      <w:r w:rsidRPr="001B4A79">
        <w:rPr>
          <w:sz w:val="24"/>
          <w:szCs w:val="24"/>
        </w:rPr>
        <w:t xml:space="preserve"> ethical and professional tensions apparent in practice, policy, and research scenarios by synthesizing the social work values presented in the NASW Code of Ethics. In the service of </w:t>
      </w:r>
      <w:r>
        <w:rPr>
          <w:sz w:val="24"/>
          <w:szCs w:val="24"/>
        </w:rPr>
        <w:t xml:space="preserve">social justice through the realization of </w:t>
      </w:r>
      <w:r w:rsidRPr="001B4A79">
        <w:rPr>
          <w:sz w:val="24"/>
          <w:szCs w:val="24"/>
        </w:rPr>
        <w:t xml:space="preserve">human rights for individuals, families, and communities, social workers will discern competing factors contained in ethical dilemmas and flexibly apply ethical frameworks for problem solving in such cases. Social workers will display and model consistent professional behavior in appearance, and in oral, written, and electronic communication. Social workers will be clear about their role and function while respecting and understanding the collaborative role of other professionals. Finally, social workers will model reflection and self-regulation of their personal values and maintain professionalism always.  </w:t>
      </w:r>
    </w:p>
    <w:p w:rsidR="00361CAD" w:rsidP="004B3269" w:rsidRDefault="00361CAD" w14:paraId="5532E702" w14:textId="77777777">
      <w:pPr>
        <w:ind w:left="576"/>
        <w:outlineLvl w:val="0"/>
        <w:rPr>
          <w:b/>
          <w:bCs/>
          <w:sz w:val="24"/>
          <w:szCs w:val="24"/>
        </w:rPr>
      </w:pPr>
    </w:p>
    <w:p w:rsidRPr="00361CAD" w:rsidR="00361CAD" w:rsidP="004B3269" w:rsidRDefault="00361CAD" w14:paraId="1CD52A85" w14:textId="77777777">
      <w:pPr>
        <w:ind w:left="576"/>
        <w:outlineLvl w:val="0"/>
        <w:rPr>
          <w:i/>
          <w:iCs/>
          <w:sz w:val="24"/>
          <w:szCs w:val="24"/>
        </w:rPr>
      </w:pPr>
      <w:r w:rsidRPr="00361CAD">
        <w:rPr>
          <w:i/>
          <w:iCs/>
          <w:sz w:val="24"/>
          <w:szCs w:val="24"/>
        </w:rPr>
        <w:t>Expected Specialized Practice Behaviors</w:t>
      </w:r>
    </w:p>
    <w:p w:rsidRPr="003C1485" w:rsidR="00361CAD" w:rsidP="004B3269" w:rsidRDefault="00361CAD" w14:paraId="38CCEE48" w14:textId="77777777">
      <w:pPr>
        <w:numPr>
          <w:ilvl w:val="0"/>
          <w:numId w:val="27"/>
        </w:numPr>
        <w:ind w:left="1296" w:firstLine="0"/>
        <w:rPr>
          <w:sz w:val="24"/>
          <w:szCs w:val="24"/>
          <w:lang w:val="en"/>
        </w:rPr>
      </w:pPr>
      <w:r w:rsidRPr="003C1485">
        <w:rPr>
          <w:sz w:val="24"/>
          <w:szCs w:val="24"/>
          <w:lang w:val="en"/>
        </w:rPr>
        <w:t xml:space="preserve">Student identifies and resolves ethical dilemmas in practice with individuals, families and communities </w:t>
      </w:r>
      <w:r>
        <w:rPr>
          <w:sz w:val="24"/>
          <w:szCs w:val="24"/>
          <w:lang w:val="en"/>
        </w:rPr>
        <w:t>in ways that promote social justice and the realization of human rights</w:t>
      </w:r>
      <w:r w:rsidRPr="003C1485">
        <w:rPr>
          <w:sz w:val="24"/>
          <w:szCs w:val="24"/>
          <w:lang w:val="en"/>
        </w:rPr>
        <w:t>.</w:t>
      </w:r>
    </w:p>
    <w:p w:rsidRPr="003C1485" w:rsidR="00361CAD" w:rsidP="004B3269" w:rsidRDefault="00361CAD" w14:paraId="28DE2250" w14:textId="77777777">
      <w:pPr>
        <w:numPr>
          <w:ilvl w:val="0"/>
          <w:numId w:val="27"/>
        </w:numPr>
        <w:ind w:left="1296" w:firstLine="0"/>
        <w:rPr>
          <w:sz w:val="24"/>
          <w:szCs w:val="24"/>
          <w:lang w:val="en"/>
        </w:rPr>
      </w:pPr>
      <w:r w:rsidRPr="003C1485">
        <w:rPr>
          <w:sz w:val="24"/>
          <w:szCs w:val="24"/>
          <w:lang w:val="en"/>
        </w:rPr>
        <w:t>Student conducts themselves professionally and ethically in communication and demeanor.</w:t>
      </w:r>
    </w:p>
    <w:p w:rsidRPr="003C1485" w:rsidR="00361CAD" w:rsidP="004B3269" w:rsidRDefault="00361CAD" w14:paraId="6CD72EF3" w14:textId="77777777">
      <w:pPr>
        <w:numPr>
          <w:ilvl w:val="0"/>
          <w:numId w:val="27"/>
        </w:numPr>
        <w:ind w:left="1296" w:firstLine="0"/>
        <w:rPr>
          <w:sz w:val="24"/>
          <w:szCs w:val="24"/>
          <w:lang w:val="en"/>
        </w:rPr>
      </w:pPr>
      <w:r w:rsidRPr="003C1485">
        <w:rPr>
          <w:sz w:val="24"/>
          <w:szCs w:val="24"/>
          <w:lang w:val="en"/>
        </w:rPr>
        <w:t xml:space="preserve">Student develops and maintains a professional social work role in interactions and collaborations with </w:t>
      </w:r>
      <w:r>
        <w:rPr>
          <w:sz w:val="24"/>
          <w:szCs w:val="24"/>
          <w:lang w:val="en"/>
        </w:rPr>
        <w:t>interprofessional</w:t>
      </w:r>
      <w:r w:rsidRPr="003C1485">
        <w:rPr>
          <w:sz w:val="24"/>
          <w:szCs w:val="24"/>
          <w:lang w:val="en"/>
        </w:rPr>
        <w:t xml:space="preserve"> team members and other practitioners. </w:t>
      </w:r>
    </w:p>
    <w:p w:rsidRPr="006B3223" w:rsidR="00361CAD" w:rsidP="004B3269" w:rsidRDefault="00361CAD" w14:paraId="163122F5" w14:textId="77777777">
      <w:pPr>
        <w:numPr>
          <w:ilvl w:val="0"/>
          <w:numId w:val="27"/>
        </w:numPr>
        <w:ind w:left="1296" w:firstLine="0"/>
        <w:rPr>
          <w:sz w:val="24"/>
          <w:szCs w:val="24"/>
          <w:lang w:val="en"/>
        </w:rPr>
      </w:pPr>
      <w:r w:rsidRPr="003C1485">
        <w:rPr>
          <w:sz w:val="24"/>
          <w:szCs w:val="24"/>
          <w:lang w:val="en"/>
        </w:rPr>
        <w:t>Student uses supervision and consultation to ensure accountability and responsiveness to the dynamic, changing contexts of social work practice and policy environments.</w:t>
      </w:r>
      <w:r>
        <w:rPr>
          <w:sz w:val="24"/>
          <w:szCs w:val="24"/>
          <w:lang w:val="en"/>
        </w:rPr>
        <w:t xml:space="preserve"> </w:t>
      </w:r>
      <w:r w:rsidRPr="003C1485">
        <w:rPr>
          <w:sz w:val="24"/>
          <w:szCs w:val="24"/>
          <w:lang w:val="en"/>
        </w:rPr>
        <w:t xml:space="preserve"> </w:t>
      </w:r>
    </w:p>
    <w:p w:rsidR="00361CAD" w:rsidP="004B3269" w:rsidRDefault="00361CAD" w14:paraId="7616BC16" w14:textId="77777777">
      <w:pPr>
        <w:pStyle w:val="ListParagraph"/>
        <w:ind w:left="1296"/>
      </w:pPr>
      <w:r>
        <w:t xml:space="preserve"> </w:t>
      </w:r>
    </w:p>
    <w:p w:rsidRPr="00361CAD" w:rsidR="00361CAD" w:rsidP="004B3269" w:rsidRDefault="00361CAD" w14:paraId="613A82D7" w14:textId="77777777">
      <w:pPr>
        <w:ind w:left="576"/>
        <w:outlineLvl w:val="0"/>
        <w:rPr>
          <w:bCs/>
          <w:i/>
          <w:iCs/>
          <w:sz w:val="24"/>
          <w:szCs w:val="24"/>
          <w:u w:val="single"/>
        </w:rPr>
      </w:pPr>
      <w:r w:rsidRPr="00361CAD">
        <w:rPr>
          <w:bCs/>
          <w:i/>
          <w:iCs/>
          <w:sz w:val="24"/>
          <w:szCs w:val="24"/>
          <w:u w:val="single"/>
        </w:rPr>
        <w:t xml:space="preserve">Specialized Competency 2: Engage Diversity and Difference in Practice </w:t>
      </w:r>
    </w:p>
    <w:p w:rsidR="00361CAD" w:rsidP="004B3269" w:rsidRDefault="00361CAD" w14:paraId="1CBA4CD9" w14:textId="77777777">
      <w:pPr>
        <w:ind w:left="576"/>
        <w:rPr>
          <w:sz w:val="24"/>
          <w:szCs w:val="24"/>
        </w:rPr>
      </w:pPr>
      <w:r w:rsidRPr="001B4A79">
        <w:rPr>
          <w:sz w:val="24"/>
          <w:szCs w:val="24"/>
        </w:rPr>
        <w:t xml:space="preserve">Social workers will demonstrate a nuanced understanding of dimensions of </w:t>
      </w:r>
      <w:r>
        <w:rPr>
          <w:sz w:val="24"/>
          <w:szCs w:val="24"/>
        </w:rPr>
        <w:t xml:space="preserve">multicultural </w:t>
      </w:r>
      <w:r w:rsidRPr="001B4A79">
        <w:rPr>
          <w:sz w:val="24"/>
          <w:szCs w:val="24"/>
        </w:rPr>
        <w:t xml:space="preserve">diversity and intersectionality when speaking about, writing about, and engaging with </w:t>
      </w:r>
      <w:r w:rsidRPr="001B4A79">
        <w:rPr>
          <w:sz w:val="24"/>
          <w:szCs w:val="24"/>
        </w:rPr>
        <w:t xml:space="preserve">individuals, families, and communities. Social workers will extend their knowledge of the forms and mechanisms of oppression and discrimination by presenting as learners and engaging clients and constituencies as experts of their own experience. Social workers will adopt a recovery, resiliency, and capacity building framework when collaborating with individuals, families, and communities to </w:t>
      </w:r>
      <w:r>
        <w:rPr>
          <w:sz w:val="24"/>
          <w:szCs w:val="24"/>
        </w:rPr>
        <w:t xml:space="preserve">promote wellbeing </w:t>
      </w:r>
      <w:r w:rsidRPr="00E73A5C">
        <w:rPr>
          <w:sz w:val="24"/>
          <w:szCs w:val="24"/>
        </w:rPr>
        <w:t xml:space="preserve">from a social justice perspective grounded in the realization of human rights. </w:t>
      </w:r>
    </w:p>
    <w:p w:rsidR="00361CAD" w:rsidP="004B3269" w:rsidRDefault="00361CAD" w14:paraId="3222D309" w14:textId="77777777">
      <w:pPr>
        <w:ind w:left="576"/>
        <w:outlineLvl w:val="0"/>
        <w:rPr>
          <w:b/>
          <w:bCs/>
          <w:sz w:val="24"/>
          <w:szCs w:val="24"/>
        </w:rPr>
      </w:pPr>
    </w:p>
    <w:p w:rsidRPr="00361CAD" w:rsidR="00361CAD" w:rsidP="004B3269" w:rsidRDefault="00361CAD" w14:paraId="7D06CE91" w14:textId="77777777">
      <w:pPr>
        <w:ind w:left="576"/>
        <w:outlineLvl w:val="0"/>
        <w:rPr>
          <w:i/>
          <w:iCs/>
          <w:sz w:val="24"/>
          <w:szCs w:val="24"/>
        </w:rPr>
      </w:pPr>
      <w:r w:rsidRPr="00361CAD">
        <w:rPr>
          <w:i/>
          <w:iCs/>
          <w:sz w:val="24"/>
          <w:szCs w:val="24"/>
        </w:rPr>
        <w:t>Expected Specialized Practice Behaviors</w:t>
      </w:r>
    </w:p>
    <w:p w:rsidRPr="003F3B71" w:rsidR="00361CAD" w:rsidP="004B3269" w:rsidRDefault="00361CAD" w14:paraId="092F89C3" w14:textId="77777777">
      <w:pPr>
        <w:numPr>
          <w:ilvl w:val="0"/>
          <w:numId w:val="29"/>
        </w:numPr>
        <w:ind w:left="1296" w:firstLine="0"/>
        <w:rPr>
          <w:sz w:val="24"/>
          <w:szCs w:val="24"/>
          <w:lang w:val="en"/>
        </w:rPr>
      </w:pPr>
      <w:r w:rsidRPr="003F3B71">
        <w:rPr>
          <w:sz w:val="24"/>
          <w:szCs w:val="24"/>
          <w:lang w:val="en"/>
        </w:rPr>
        <w:t>Student extends their knowledge of the forms and mechanisms of oppression and discrimination by presenting as learners and engaging clients and constituencies as experts of their o</w:t>
      </w:r>
      <w:r>
        <w:rPr>
          <w:sz w:val="24"/>
          <w:szCs w:val="24"/>
          <w:lang w:val="en"/>
        </w:rPr>
        <w:t>wn experiences.</w:t>
      </w:r>
    </w:p>
    <w:p w:rsidRPr="003F3B71" w:rsidR="00361CAD" w:rsidP="004B3269" w:rsidRDefault="00361CAD" w14:paraId="7FC4C5B1" w14:textId="77777777">
      <w:pPr>
        <w:numPr>
          <w:ilvl w:val="0"/>
          <w:numId w:val="29"/>
        </w:numPr>
        <w:ind w:left="1296" w:firstLine="0"/>
        <w:rPr>
          <w:sz w:val="24"/>
          <w:szCs w:val="24"/>
          <w:lang w:val="en"/>
        </w:rPr>
      </w:pPr>
      <w:r w:rsidRPr="003F3B71">
        <w:rPr>
          <w:sz w:val="24"/>
          <w:szCs w:val="24"/>
          <w:lang w:val="en"/>
        </w:rPr>
        <w:t xml:space="preserve">Student engages in anti-oppressive practice by identifying and suggesting ways to eliminate organizational or program </w:t>
      </w:r>
      <w:r>
        <w:rPr>
          <w:sz w:val="24"/>
          <w:szCs w:val="24"/>
          <w:lang w:val="en"/>
        </w:rPr>
        <w:t>activities</w:t>
      </w:r>
      <w:r w:rsidRPr="003F3B71">
        <w:rPr>
          <w:sz w:val="24"/>
          <w:szCs w:val="24"/>
          <w:lang w:val="en"/>
        </w:rPr>
        <w:t xml:space="preserve"> that explicitly or implicitly reflect institutional racism, sexism, gender bias, disability bias, and/or other forms of bias/</w:t>
      </w:r>
      <w:r>
        <w:rPr>
          <w:sz w:val="24"/>
          <w:szCs w:val="24"/>
          <w:lang w:val="en"/>
        </w:rPr>
        <w:t xml:space="preserve">discrimination. </w:t>
      </w:r>
    </w:p>
    <w:p w:rsidRPr="006B3223" w:rsidR="00361CAD" w:rsidP="004B3269" w:rsidRDefault="00361CAD" w14:paraId="3AE11EEC" w14:textId="77777777">
      <w:pPr>
        <w:numPr>
          <w:ilvl w:val="0"/>
          <w:numId w:val="29"/>
        </w:numPr>
        <w:ind w:left="1296" w:firstLine="0"/>
        <w:rPr>
          <w:sz w:val="24"/>
          <w:szCs w:val="24"/>
          <w:lang w:val="en"/>
        </w:rPr>
      </w:pPr>
      <w:r w:rsidRPr="003F3B71">
        <w:rPr>
          <w:sz w:val="24"/>
          <w:szCs w:val="24"/>
          <w:lang w:val="en"/>
        </w:rPr>
        <w:t xml:space="preserve">Student </w:t>
      </w:r>
      <w:r>
        <w:rPr>
          <w:sz w:val="24"/>
          <w:szCs w:val="24"/>
          <w:lang w:val="en"/>
        </w:rPr>
        <w:t xml:space="preserve">actively </w:t>
      </w:r>
      <w:r w:rsidRPr="003F3B71">
        <w:rPr>
          <w:sz w:val="24"/>
          <w:szCs w:val="24"/>
          <w:lang w:val="en"/>
        </w:rPr>
        <w:t xml:space="preserve">engages in </w:t>
      </w:r>
      <w:r>
        <w:rPr>
          <w:sz w:val="24"/>
          <w:szCs w:val="24"/>
          <w:lang w:val="en"/>
        </w:rPr>
        <w:t>multiculturally</w:t>
      </w:r>
      <w:r w:rsidRPr="003F3B71">
        <w:rPr>
          <w:sz w:val="24"/>
          <w:szCs w:val="24"/>
          <w:lang w:val="en"/>
        </w:rPr>
        <w:t xml:space="preserve"> inclusive practice, assessment, </w:t>
      </w:r>
      <w:proofErr w:type="gramStart"/>
      <w:r w:rsidRPr="003F3B71">
        <w:rPr>
          <w:sz w:val="24"/>
          <w:szCs w:val="24"/>
          <w:lang w:val="en"/>
        </w:rPr>
        <w:t>intervention</w:t>
      </w:r>
      <w:proofErr w:type="gramEnd"/>
      <w:r w:rsidRPr="003F3B71">
        <w:rPr>
          <w:sz w:val="24"/>
          <w:szCs w:val="24"/>
          <w:lang w:val="en"/>
        </w:rPr>
        <w:t xml:space="preserve"> and evaluation </w:t>
      </w:r>
      <w:r>
        <w:rPr>
          <w:sz w:val="24"/>
          <w:szCs w:val="24"/>
          <w:lang w:val="en"/>
        </w:rPr>
        <w:t>strategies.</w:t>
      </w:r>
    </w:p>
    <w:p w:rsidR="004B3269" w:rsidP="004B3269" w:rsidRDefault="004B3269" w14:paraId="696C14E1" w14:textId="77777777">
      <w:pPr>
        <w:ind w:left="576"/>
        <w:rPr>
          <w:sz w:val="24"/>
          <w:szCs w:val="24"/>
        </w:rPr>
      </w:pPr>
    </w:p>
    <w:p w:rsidRPr="00361CAD" w:rsidR="00361CAD" w:rsidP="004B3269" w:rsidRDefault="00361CAD" w14:paraId="7269F113" w14:textId="77777777">
      <w:pPr>
        <w:ind w:left="576"/>
        <w:rPr>
          <w:bCs/>
          <w:i/>
          <w:iCs/>
          <w:sz w:val="24"/>
          <w:szCs w:val="24"/>
          <w:u w:val="single"/>
        </w:rPr>
      </w:pPr>
      <w:r w:rsidRPr="00361CAD">
        <w:rPr>
          <w:bCs/>
          <w:i/>
          <w:iCs/>
          <w:sz w:val="24"/>
          <w:szCs w:val="24"/>
          <w:u w:val="single"/>
        </w:rPr>
        <w:t>Specialized Competency 3: Advance Human Rights and Social, Economic, and Environmental Justice</w:t>
      </w:r>
    </w:p>
    <w:p w:rsidRPr="006B3223" w:rsidR="00361CAD" w:rsidP="004B3269" w:rsidRDefault="00361CAD" w14:paraId="655250F9" w14:textId="77777777">
      <w:pPr>
        <w:tabs>
          <w:tab w:val="left" w:pos="8190"/>
        </w:tabs>
        <w:ind w:left="576"/>
        <w:rPr>
          <w:sz w:val="24"/>
          <w:szCs w:val="24"/>
        </w:rPr>
      </w:pPr>
      <w:r w:rsidRPr="001B4A79">
        <w:rPr>
          <w:sz w:val="24"/>
          <w:szCs w:val="24"/>
        </w:rPr>
        <w:t>Human rights-based practice is a social work imperative. In pursuit of social justice</w:t>
      </w:r>
      <w:r>
        <w:rPr>
          <w:sz w:val="24"/>
          <w:szCs w:val="24"/>
        </w:rPr>
        <w:t xml:space="preserve"> and the realization of human rights</w:t>
      </w:r>
      <w:r w:rsidRPr="001B4A79">
        <w:rPr>
          <w:sz w:val="24"/>
          <w:szCs w:val="24"/>
        </w:rPr>
        <w:t>, social workers will consider historical context and a trauma</w:t>
      </w:r>
      <w:r>
        <w:rPr>
          <w:sz w:val="24"/>
          <w:szCs w:val="24"/>
        </w:rPr>
        <w:t>-</w:t>
      </w:r>
      <w:r w:rsidRPr="001B4A79">
        <w:rPr>
          <w:sz w:val="24"/>
          <w:szCs w:val="24"/>
        </w:rPr>
        <w:t xml:space="preserve">informed perspective while critically assessing and mediating the ongoing effects of structural barriers on individuals, families, and communities. By practicing cultural humility and </w:t>
      </w:r>
      <w:r w:rsidRPr="00547AB9">
        <w:rPr>
          <w:sz w:val="24"/>
          <w:szCs w:val="24"/>
        </w:rPr>
        <w:t>consistently applying a human rights lens</w:t>
      </w:r>
      <w:r w:rsidRPr="001B4A79">
        <w:rPr>
          <w:sz w:val="24"/>
          <w:szCs w:val="24"/>
        </w:rPr>
        <w:t xml:space="preserve"> to micro, mezzo, and macro efforts</w:t>
      </w:r>
      <w:r>
        <w:rPr>
          <w:sz w:val="24"/>
          <w:szCs w:val="24"/>
        </w:rPr>
        <w:t xml:space="preserve"> in interprofessional settings</w:t>
      </w:r>
      <w:r w:rsidRPr="001B4A79">
        <w:rPr>
          <w:sz w:val="24"/>
          <w:szCs w:val="24"/>
        </w:rPr>
        <w:t xml:space="preserve">, social workers collaborate with and empower others to advocate for social, economic, and environmental justice on behalf of individuals, families, and communities. </w:t>
      </w:r>
    </w:p>
    <w:p w:rsidR="00361CAD" w:rsidP="004B3269" w:rsidRDefault="00361CAD" w14:paraId="21F95007" w14:textId="77777777">
      <w:pPr>
        <w:ind w:left="576"/>
        <w:outlineLvl w:val="0"/>
        <w:rPr>
          <w:b/>
          <w:bCs/>
          <w:sz w:val="24"/>
          <w:szCs w:val="24"/>
        </w:rPr>
      </w:pPr>
    </w:p>
    <w:p w:rsidRPr="00361CAD" w:rsidR="00361CAD" w:rsidP="004B3269" w:rsidRDefault="00361CAD" w14:paraId="747FE1C6" w14:textId="77777777">
      <w:pPr>
        <w:ind w:left="576"/>
        <w:outlineLvl w:val="0"/>
        <w:rPr>
          <w:i/>
          <w:iCs/>
          <w:sz w:val="24"/>
          <w:szCs w:val="24"/>
        </w:rPr>
      </w:pPr>
      <w:r w:rsidRPr="00361CAD">
        <w:rPr>
          <w:i/>
          <w:iCs/>
          <w:sz w:val="24"/>
          <w:szCs w:val="24"/>
        </w:rPr>
        <w:t>Expected Specialized Practice Behaviors</w:t>
      </w:r>
    </w:p>
    <w:p w:rsidR="00361CAD" w:rsidP="004B3269" w:rsidRDefault="00361CAD" w14:paraId="690562D6" w14:textId="77777777">
      <w:pPr>
        <w:numPr>
          <w:ilvl w:val="0"/>
          <w:numId w:val="36"/>
        </w:numPr>
        <w:ind w:left="1296"/>
        <w:rPr>
          <w:bCs/>
          <w:sz w:val="24"/>
          <w:szCs w:val="24"/>
          <w:lang w:val="en"/>
        </w:rPr>
      </w:pPr>
      <w:r w:rsidRPr="003C1485">
        <w:rPr>
          <w:bCs/>
          <w:sz w:val="24"/>
          <w:szCs w:val="24"/>
          <w:lang w:val="en"/>
        </w:rPr>
        <w:t xml:space="preserve">Student </w:t>
      </w:r>
      <w:r>
        <w:rPr>
          <w:bCs/>
          <w:sz w:val="24"/>
          <w:szCs w:val="24"/>
          <w:lang w:val="en"/>
        </w:rPr>
        <w:t xml:space="preserve">uses cultural humility to learn from and educate </w:t>
      </w:r>
      <w:r w:rsidRPr="003C1485">
        <w:rPr>
          <w:bCs/>
          <w:sz w:val="24"/>
          <w:szCs w:val="24"/>
          <w:lang w:val="en"/>
        </w:rPr>
        <w:t xml:space="preserve">individuals, families, and communities </w:t>
      </w:r>
      <w:r>
        <w:rPr>
          <w:bCs/>
          <w:sz w:val="24"/>
          <w:szCs w:val="24"/>
          <w:lang w:val="en"/>
        </w:rPr>
        <w:t>about</w:t>
      </w:r>
      <w:r w:rsidRPr="003C1485">
        <w:rPr>
          <w:bCs/>
          <w:sz w:val="24"/>
          <w:szCs w:val="24"/>
          <w:lang w:val="en"/>
        </w:rPr>
        <w:t xml:space="preserve"> the ongoing effects of structural barriers.</w:t>
      </w:r>
    </w:p>
    <w:p w:rsidR="00361CAD" w:rsidP="004B3269" w:rsidRDefault="00361CAD" w14:paraId="0EAD99F7" w14:textId="77777777">
      <w:pPr>
        <w:numPr>
          <w:ilvl w:val="0"/>
          <w:numId w:val="36"/>
        </w:numPr>
        <w:ind w:left="1296"/>
        <w:rPr>
          <w:bCs/>
          <w:sz w:val="24"/>
          <w:szCs w:val="24"/>
          <w:lang w:val="en"/>
        </w:rPr>
      </w:pPr>
      <w:r w:rsidRPr="003C1485">
        <w:rPr>
          <w:bCs/>
          <w:sz w:val="24"/>
          <w:szCs w:val="24"/>
          <w:lang w:val="en"/>
        </w:rPr>
        <w:t xml:space="preserve">Student evaluates and critically analyzes organizational or legislative policies, funding mechanisms, and/or programs using a focus on human rights and social justice. </w:t>
      </w:r>
    </w:p>
    <w:p w:rsidRPr="006B3223" w:rsidR="00361CAD" w:rsidP="004B3269" w:rsidRDefault="00361CAD" w14:paraId="34F853A0" w14:textId="77777777">
      <w:pPr>
        <w:numPr>
          <w:ilvl w:val="0"/>
          <w:numId w:val="36"/>
        </w:numPr>
        <w:ind w:left="1296"/>
        <w:rPr>
          <w:bCs/>
          <w:sz w:val="24"/>
          <w:szCs w:val="24"/>
          <w:lang w:val="en"/>
        </w:rPr>
      </w:pPr>
      <w:r w:rsidRPr="003C1485">
        <w:rPr>
          <w:bCs/>
          <w:sz w:val="24"/>
          <w:szCs w:val="24"/>
          <w:lang w:val="en"/>
        </w:rPr>
        <w:t xml:space="preserve">Student seeks out opportunities to observe and/or engage with major stakeholders or advocacy groups relevant to the promotion of human rights and social justice for the populations served by the agency. </w:t>
      </w:r>
    </w:p>
    <w:p w:rsidRPr="008C3B56" w:rsidR="00361CAD" w:rsidP="004B3269" w:rsidRDefault="00361CAD" w14:paraId="35ACF220" w14:textId="77777777">
      <w:pPr>
        <w:tabs>
          <w:tab w:val="left" w:pos="8190"/>
        </w:tabs>
        <w:ind w:left="576"/>
        <w:rPr>
          <w:sz w:val="24"/>
          <w:szCs w:val="24"/>
        </w:rPr>
      </w:pPr>
    </w:p>
    <w:p w:rsidRPr="00361CAD" w:rsidR="00361CAD" w:rsidP="004B3269" w:rsidRDefault="00361CAD" w14:paraId="46D176AA" w14:textId="77777777">
      <w:pPr>
        <w:ind w:left="576"/>
        <w:rPr>
          <w:bCs/>
          <w:i/>
          <w:iCs/>
          <w:sz w:val="24"/>
          <w:szCs w:val="24"/>
          <w:u w:val="single"/>
        </w:rPr>
      </w:pPr>
      <w:r w:rsidRPr="00361CAD">
        <w:rPr>
          <w:bCs/>
          <w:i/>
          <w:iCs/>
          <w:sz w:val="24"/>
          <w:szCs w:val="24"/>
          <w:u w:val="single"/>
        </w:rPr>
        <w:t>Specialized Competency 4: Engage in Practice-Informed Research and Research-Informed Practice</w:t>
      </w:r>
    </w:p>
    <w:p w:rsidR="00361CAD" w:rsidP="004B3269" w:rsidRDefault="00361CAD" w14:paraId="6CC224B5" w14:textId="77777777">
      <w:pPr>
        <w:ind w:left="576"/>
        <w:rPr>
          <w:sz w:val="24"/>
          <w:szCs w:val="24"/>
        </w:rPr>
      </w:pPr>
      <w:r w:rsidRPr="001B4A79">
        <w:rPr>
          <w:sz w:val="24"/>
          <w:szCs w:val="24"/>
        </w:rPr>
        <w:t xml:space="preserve">Social workers understand qualitative and quantitative research methods for evaluating practice and improving services to individuals, families, and communities. Social workers seek out and prioritize stakeholder input and theory to inform research design and scientific inquiry. Social workers recognize the role of research and evaluation in advancing the knowledge base of </w:t>
      </w:r>
      <w:r>
        <w:rPr>
          <w:sz w:val="24"/>
          <w:szCs w:val="24"/>
        </w:rPr>
        <w:t xml:space="preserve">clients, </w:t>
      </w:r>
      <w:r w:rsidRPr="001B4A79">
        <w:rPr>
          <w:sz w:val="24"/>
          <w:szCs w:val="24"/>
        </w:rPr>
        <w:t xml:space="preserve">practitioners, organizations, and policymakers. Social workers consistently interpret and use </w:t>
      </w:r>
      <w:r>
        <w:rPr>
          <w:sz w:val="24"/>
          <w:szCs w:val="24"/>
        </w:rPr>
        <w:t xml:space="preserve">culturally relevant </w:t>
      </w:r>
      <w:r w:rsidRPr="001B4A79">
        <w:rPr>
          <w:sz w:val="24"/>
          <w:szCs w:val="24"/>
        </w:rPr>
        <w:t>research evidence to inform and improve practice, policy, and service delivery that advances the realization of human rights and social justice.</w:t>
      </w:r>
    </w:p>
    <w:p w:rsidR="00361CAD" w:rsidP="004B3269" w:rsidRDefault="00361CAD" w14:paraId="6F07227F" w14:textId="77777777">
      <w:pPr>
        <w:ind w:left="576"/>
        <w:outlineLvl w:val="0"/>
        <w:rPr>
          <w:b/>
          <w:bCs/>
          <w:sz w:val="24"/>
          <w:szCs w:val="24"/>
        </w:rPr>
      </w:pPr>
    </w:p>
    <w:p w:rsidR="00BE478F" w:rsidP="004B3269" w:rsidRDefault="00BE478F" w14:paraId="0172B505" w14:textId="77777777">
      <w:pPr>
        <w:ind w:left="576"/>
        <w:outlineLvl w:val="0"/>
        <w:rPr>
          <w:i/>
          <w:iCs/>
          <w:sz w:val="24"/>
          <w:szCs w:val="24"/>
        </w:rPr>
      </w:pPr>
    </w:p>
    <w:p w:rsidR="00BE478F" w:rsidP="004B3269" w:rsidRDefault="00BE478F" w14:paraId="48CA02C4" w14:textId="77777777">
      <w:pPr>
        <w:ind w:left="576"/>
        <w:outlineLvl w:val="0"/>
        <w:rPr>
          <w:i/>
          <w:iCs/>
          <w:sz w:val="24"/>
          <w:szCs w:val="24"/>
        </w:rPr>
      </w:pPr>
    </w:p>
    <w:p w:rsidRPr="00361CAD" w:rsidR="00361CAD" w:rsidP="004B3269" w:rsidRDefault="00361CAD" w14:paraId="7FC34DF4" w14:textId="28972097">
      <w:pPr>
        <w:ind w:left="576"/>
        <w:outlineLvl w:val="0"/>
        <w:rPr>
          <w:i/>
          <w:iCs/>
          <w:sz w:val="24"/>
          <w:szCs w:val="24"/>
        </w:rPr>
      </w:pPr>
      <w:r w:rsidRPr="00361CAD">
        <w:rPr>
          <w:i/>
          <w:iCs/>
          <w:sz w:val="24"/>
          <w:szCs w:val="24"/>
        </w:rPr>
        <w:t>Expected Specialized Practice Behaviors</w:t>
      </w:r>
    </w:p>
    <w:p w:rsidRPr="00160F5E" w:rsidR="00361CAD" w:rsidP="004B3269" w:rsidRDefault="00361CAD" w14:paraId="02929888" w14:textId="77777777">
      <w:pPr>
        <w:numPr>
          <w:ilvl w:val="0"/>
          <w:numId w:val="30"/>
        </w:numPr>
        <w:ind w:left="1296" w:firstLine="0"/>
        <w:rPr>
          <w:sz w:val="24"/>
          <w:szCs w:val="24"/>
          <w:lang w:val="en"/>
        </w:rPr>
      </w:pPr>
      <w:r w:rsidRPr="00160F5E">
        <w:rPr>
          <w:sz w:val="24"/>
          <w:szCs w:val="24"/>
          <w:lang w:val="en"/>
        </w:rPr>
        <w:t xml:space="preserve">Student translates research evidence to inform and improve practice, policy, and service delivery with individuals, families, and communities. </w:t>
      </w:r>
    </w:p>
    <w:p w:rsidRPr="00160F5E" w:rsidR="00361CAD" w:rsidP="004B3269" w:rsidRDefault="00361CAD" w14:paraId="4CF25BDE" w14:textId="77777777">
      <w:pPr>
        <w:numPr>
          <w:ilvl w:val="0"/>
          <w:numId w:val="30"/>
        </w:numPr>
        <w:ind w:left="1296" w:firstLine="0"/>
        <w:rPr>
          <w:sz w:val="24"/>
          <w:szCs w:val="24"/>
          <w:lang w:val="en"/>
        </w:rPr>
      </w:pPr>
      <w:r w:rsidRPr="00160F5E">
        <w:rPr>
          <w:sz w:val="24"/>
          <w:szCs w:val="24"/>
          <w:lang w:val="en"/>
        </w:rPr>
        <w:t xml:space="preserve">Student seeks and prioritizes stakeholder input to inform practice and research. </w:t>
      </w:r>
    </w:p>
    <w:p w:rsidRPr="00160F5E" w:rsidR="00361CAD" w:rsidP="004B3269" w:rsidRDefault="00361CAD" w14:paraId="08BB31EA" w14:textId="77777777">
      <w:pPr>
        <w:numPr>
          <w:ilvl w:val="0"/>
          <w:numId w:val="30"/>
        </w:numPr>
        <w:ind w:left="1296" w:firstLine="0"/>
        <w:rPr>
          <w:sz w:val="24"/>
          <w:szCs w:val="24"/>
          <w:lang w:val="en"/>
        </w:rPr>
      </w:pPr>
      <w:r w:rsidRPr="00160F5E">
        <w:rPr>
          <w:sz w:val="24"/>
          <w:szCs w:val="24"/>
          <w:lang w:val="en"/>
        </w:rPr>
        <w:t>Student collects, organizes, analyzes, interprets, and/or disseminates data informing practice decisions or evaluating program processes or outcomes.</w:t>
      </w:r>
    </w:p>
    <w:p w:rsidRPr="001B4A79" w:rsidR="00361CAD" w:rsidP="004B3269" w:rsidRDefault="00361CAD" w14:paraId="10769575" w14:textId="77777777">
      <w:pPr>
        <w:ind w:left="576"/>
        <w:rPr>
          <w:sz w:val="24"/>
          <w:szCs w:val="24"/>
        </w:rPr>
      </w:pPr>
    </w:p>
    <w:p w:rsidRPr="00361CAD" w:rsidR="00361CAD" w:rsidP="004B3269" w:rsidRDefault="00361CAD" w14:paraId="30506CDE" w14:textId="77777777">
      <w:pPr>
        <w:ind w:left="576"/>
        <w:rPr>
          <w:bCs/>
          <w:i/>
          <w:iCs/>
          <w:sz w:val="24"/>
          <w:szCs w:val="24"/>
          <w:u w:val="single"/>
        </w:rPr>
      </w:pPr>
      <w:r w:rsidRPr="00361CAD">
        <w:rPr>
          <w:bCs/>
          <w:i/>
          <w:iCs/>
          <w:sz w:val="24"/>
          <w:szCs w:val="24"/>
          <w:u w:val="single"/>
        </w:rPr>
        <w:t>Specialized Competency 5: Engage in Policy Practice</w:t>
      </w:r>
    </w:p>
    <w:p w:rsidR="00361CAD" w:rsidP="004B3269" w:rsidRDefault="00361CAD" w14:paraId="186D3F71" w14:textId="77777777">
      <w:pPr>
        <w:ind w:left="576"/>
        <w:rPr>
          <w:sz w:val="24"/>
          <w:szCs w:val="24"/>
        </w:rPr>
      </w:pPr>
      <w:r w:rsidRPr="001B4A79">
        <w:rPr>
          <w:sz w:val="24"/>
          <w:szCs w:val="24"/>
        </w:rPr>
        <w:t xml:space="preserve">Social workers represent, mobilize, and empower disenfranchised populations of individuals, families, and communities to have a voice and advocate in support or opposition to local, state, national, and international policies. They promote the realization of human rights and social justice through engagement in individual and/or collective advocacy efforts. Social workers lead in developing and sustaining interprofessional collaborations to address complex </w:t>
      </w:r>
      <w:r>
        <w:rPr>
          <w:sz w:val="24"/>
          <w:szCs w:val="24"/>
        </w:rPr>
        <w:t xml:space="preserve">and contemporary </w:t>
      </w:r>
      <w:r w:rsidRPr="001B4A79">
        <w:rPr>
          <w:sz w:val="24"/>
          <w:szCs w:val="24"/>
        </w:rPr>
        <w:t xml:space="preserve">issues </w:t>
      </w:r>
      <w:r>
        <w:rPr>
          <w:sz w:val="24"/>
          <w:szCs w:val="24"/>
        </w:rPr>
        <w:t>facing</w:t>
      </w:r>
      <w:r w:rsidRPr="001B4A79">
        <w:rPr>
          <w:sz w:val="24"/>
          <w:szCs w:val="24"/>
        </w:rPr>
        <w:t xml:space="preserve"> individuals, families, and communities. They synthesize ecological influences impacting social welfare policy relevant to the community, thus, creating a platform for policy change at micro, mezzo, and macro levels. They promote social transformation by fostering individual and collective problem solving, and by critically identifying and applying community organization methods in practice.</w:t>
      </w:r>
    </w:p>
    <w:p w:rsidR="00361CAD" w:rsidP="004B3269" w:rsidRDefault="00361CAD" w14:paraId="32278DC5" w14:textId="77777777">
      <w:pPr>
        <w:ind w:left="576"/>
        <w:outlineLvl w:val="0"/>
        <w:rPr>
          <w:b/>
          <w:bCs/>
          <w:sz w:val="24"/>
          <w:szCs w:val="24"/>
        </w:rPr>
      </w:pPr>
    </w:p>
    <w:p w:rsidRPr="00361CAD" w:rsidR="00361CAD" w:rsidP="004B3269" w:rsidRDefault="00361CAD" w14:paraId="32768F7D" w14:textId="77777777">
      <w:pPr>
        <w:ind w:left="576"/>
        <w:outlineLvl w:val="0"/>
        <w:rPr>
          <w:i/>
          <w:iCs/>
          <w:sz w:val="24"/>
          <w:szCs w:val="24"/>
        </w:rPr>
      </w:pPr>
      <w:r w:rsidRPr="00361CAD">
        <w:rPr>
          <w:i/>
          <w:iCs/>
          <w:sz w:val="24"/>
          <w:szCs w:val="24"/>
        </w:rPr>
        <w:t>Expected Specialized Practice Behaviors</w:t>
      </w:r>
    </w:p>
    <w:p w:rsidRPr="006B3223" w:rsidR="00361CAD" w:rsidP="004B3269" w:rsidRDefault="00361CAD" w14:paraId="096B8ED9" w14:textId="77777777">
      <w:pPr>
        <w:numPr>
          <w:ilvl w:val="0"/>
          <w:numId w:val="31"/>
        </w:numPr>
        <w:ind w:left="1296" w:firstLine="0"/>
        <w:rPr>
          <w:sz w:val="24"/>
          <w:szCs w:val="24"/>
          <w:lang w:val="en"/>
        </w:rPr>
      </w:pPr>
      <w:r w:rsidRPr="00160F5E">
        <w:rPr>
          <w:sz w:val="24"/>
          <w:szCs w:val="24"/>
          <w:lang w:val="en"/>
        </w:rPr>
        <w:t xml:space="preserve">Student analyzes and advocates for policies and procedures that empower and enhance dignity for individuals, families, and communities consistent with the United Nations Universal Declaration of Human Rights. </w:t>
      </w:r>
    </w:p>
    <w:p w:rsidRPr="006B3223" w:rsidR="00361CAD" w:rsidP="004B3269" w:rsidRDefault="00361CAD" w14:paraId="7E53C58A" w14:textId="77777777">
      <w:pPr>
        <w:numPr>
          <w:ilvl w:val="0"/>
          <w:numId w:val="31"/>
        </w:numPr>
        <w:ind w:left="1296" w:firstLine="0"/>
        <w:rPr>
          <w:sz w:val="24"/>
          <w:szCs w:val="24"/>
          <w:lang w:val="en"/>
        </w:rPr>
      </w:pPr>
      <w:r w:rsidRPr="00160F5E">
        <w:rPr>
          <w:sz w:val="24"/>
          <w:szCs w:val="24"/>
          <w:lang w:val="en"/>
        </w:rPr>
        <w:t xml:space="preserve">Student seeks out opportunities to engage in collective problem-solving with interprofessional stakeholders and communities to address complex issues. </w:t>
      </w:r>
    </w:p>
    <w:p w:rsidRPr="00160F5E" w:rsidR="00361CAD" w:rsidP="004B3269" w:rsidRDefault="00361CAD" w14:paraId="6ECE2D80" w14:textId="77777777">
      <w:pPr>
        <w:numPr>
          <w:ilvl w:val="0"/>
          <w:numId w:val="31"/>
        </w:numPr>
        <w:ind w:left="1296" w:firstLine="0"/>
        <w:rPr>
          <w:sz w:val="24"/>
          <w:szCs w:val="24"/>
          <w:lang w:val="en"/>
        </w:rPr>
      </w:pPr>
      <w:r w:rsidRPr="00160F5E">
        <w:rPr>
          <w:sz w:val="24"/>
          <w:szCs w:val="24"/>
          <w:lang w:val="en"/>
        </w:rPr>
        <w:t xml:space="preserve">Student represents, mobilizes, and empowers disenfranchised populations of individuals, families, and communities to have a voice and advocate in support or opposition to local, state, national, and/or international policies.  </w:t>
      </w:r>
    </w:p>
    <w:p w:rsidR="00361CAD" w:rsidP="004B3269" w:rsidRDefault="00361CAD" w14:paraId="76B476C4" w14:textId="77777777">
      <w:pPr>
        <w:tabs>
          <w:tab w:val="left" w:pos="1074"/>
        </w:tabs>
        <w:ind w:left="936"/>
        <w:rPr>
          <w:sz w:val="24"/>
          <w:szCs w:val="24"/>
        </w:rPr>
      </w:pPr>
    </w:p>
    <w:p w:rsidRPr="00361CAD" w:rsidR="00361CAD" w:rsidP="004B3269" w:rsidRDefault="00361CAD" w14:paraId="043D335E" w14:textId="77777777">
      <w:pPr>
        <w:ind w:left="576"/>
        <w:rPr>
          <w:bCs/>
          <w:i/>
          <w:iCs/>
          <w:sz w:val="24"/>
          <w:szCs w:val="24"/>
          <w:u w:val="single"/>
        </w:rPr>
      </w:pPr>
      <w:r w:rsidRPr="00361CAD">
        <w:rPr>
          <w:bCs/>
          <w:i/>
          <w:iCs/>
          <w:sz w:val="24"/>
          <w:szCs w:val="24"/>
          <w:u w:val="single"/>
        </w:rPr>
        <w:t>Specialized Competency 6: Engage with Individuals, Families, and Communities</w:t>
      </w:r>
    </w:p>
    <w:p w:rsidR="00361CAD" w:rsidP="004B3269" w:rsidRDefault="00361CAD" w14:paraId="3AE861DC" w14:textId="77777777">
      <w:pPr>
        <w:ind w:left="576"/>
        <w:rPr>
          <w:sz w:val="24"/>
          <w:szCs w:val="24"/>
        </w:rPr>
      </w:pPr>
      <w:bookmarkStart w:name="x__MailEndCompose" w:id="0"/>
      <w:r w:rsidRPr="001B4A79">
        <w:rPr>
          <w:sz w:val="24"/>
          <w:szCs w:val="24"/>
        </w:rPr>
        <w:t xml:space="preserve">Social workers cultivate collaborative helping alliances across client systems drawing on theory and evidence to inform engagement. Utilizing an ecological perspective, social workers will build on generalist skills of empathy and reflection to engage </w:t>
      </w:r>
      <w:r>
        <w:rPr>
          <w:sz w:val="24"/>
          <w:szCs w:val="24"/>
        </w:rPr>
        <w:t xml:space="preserve">multiculturally diverse </w:t>
      </w:r>
      <w:r w:rsidRPr="001B4A79">
        <w:rPr>
          <w:sz w:val="24"/>
          <w:szCs w:val="24"/>
        </w:rPr>
        <w:t xml:space="preserve">individuals, families, and communities by employing knowledge of relationship dynamics and power differentials. </w:t>
      </w:r>
      <w:r w:rsidRPr="000820C1">
        <w:rPr>
          <w:sz w:val="24"/>
          <w:szCs w:val="24"/>
        </w:rPr>
        <w:t xml:space="preserve">Social workers will engage effectively with </w:t>
      </w:r>
      <w:r>
        <w:rPr>
          <w:sz w:val="24"/>
          <w:szCs w:val="24"/>
        </w:rPr>
        <w:t>interprofessional</w:t>
      </w:r>
      <w:r w:rsidRPr="000820C1">
        <w:rPr>
          <w:sz w:val="24"/>
          <w:szCs w:val="24"/>
        </w:rPr>
        <w:t xml:space="preserve"> groups, teams</w:t>
      </w:r>
      <w:r>
        <w:rPr>
          <w:sz w:val="24"/>
          <w:szCs w:val="24"/>
        </w:rPr>
        <w:t>,</w:t>
      </w:r>
      <w:r w:rsidRPr="000820C1">
        <w:rPr>
          <w:sz w:val="24"/>
          <w:szCs w:val="24"/>
        </w:rPr>
        <w:t xml:space="preserve"> and organizations to promote human rights and social justice in an ever-changing social and political context</w:t>
      </w:r>
      <w:bookmarkEnd w:id="0"/>
      <w:r w:rsidRPr="000820C1">
        <w:rPr>
          <w:sz w:val="24"/>
          <w:szCs w:val="24"/>
        </w:rPr>
        <w:t xml:space="preserve">. </w:t>
      </w:r>
    </w:p>
    <w:p w:rsidR="00361CAD" w:rsidP="004B3269" w:rsidRDefault="00361CAD" w14:paraId="7FFEFE0C" w14:textId="77777777">
      <w:pPr>
        <w:ind w:left="576"/>
        <w:outlineLvl w:val="0"/>
        <w:rPr>
          <w:b/>
          <w:bCs/>
          <w:sz w:val="24"/>
          <w:szCs w:val="24"/>
        </w:rPr>
      </w:pPr>
    </w:p>
    <w:p w:rsidRPr="00361CAD" w:rsidR="00361CAD" w:rsidP="004B3269" w:rsidRDefault="00361CAD" w14:paraId="74651D59" w14:textId="77777777">
      <w:pPr>
        <w:ind w:left="576"/>
        <w:outlineLvl w:val="0"/>
        <w:rPr>
          <w:i/>
          <w:iCs/>
          <w:sz w:val="24"/>
          <w:szCs w:val="24"/>
        </w:rPr>
      </w:pPr>
      <w:r w:rsidRPr="00361CAD">
        <w:rPr>
          <w:i/>
          <w:iCs/>
          <w:sz w:val="24"/>
          <w:szCs w:val="24"/>
        </w:rPr>
        <w:t>Expected Specialized Practice Behaviors</w:t>
      </w:r>
    </w:p>
    <w:p w:rsidRPr="006B3223" w:rsidR="00361CAD" w:rsidP="004B3269" w:rsidRDefault="00361CAD" w14:paraId="6623DD6F" w14:textId="77777777">
      <w:pPr>
        <w:numPr>
          <w:ilvl w:val="0"/>
          <w:numId w:val="32"/>
        </w:numPr>
        <w:ind w:left="1296" w:firstLine="0"/>
        <w:rPr>
          <w:sz w:val="24"/>
          <w:szCs w:val="24"/>
          <w:lang w:val="en"/>
        </w:rPr>
      </w:pPr>
      <w:r w:rsidRPr="00160F5E">
        <w:rPr>
          <w:sz w:val="24"/>
          <w:szCs w:val="24"/>
          <w:lang w:val="en"/>
        </w:rPr>
        <w:t xml:space="preserve">Student works collaboratively with </w:t>
      </w:r>
      <w:r>
        <w:rPr>
          <w:sz w:val="24"/>
          <w:szCs w:val="24"/>
        </w:rPr>
        <w:t xml:space="preserve">multiculturally diverse </w:t>
      </w:r>
      <w:r w:rsidRPr="00160F5E">
        <w:rPr>
          <w:sz w:val="24"/>
          <w:szCs w:val="24"/>
          <w:lang w:val="en"/>
        </w:rPr>
        <w:t>individuals, families, and communities and interprofessional teams to</w:t>
      </w:r>
      <w:r>
        <w:rPr>
          <w:sz w:val="24"/>
          <w:szCs w:val="24"/>
          <w:lang w:val="en"/>
        </w:rPr>
        <w:t xml:space="preserve"> establish goals and outcomes. </w:t>
      </w:r>
    </w:p>
    <w:p w:rsidRPr="006B3223" w:rsidR="00361CAD" w:rsidP="004B3269" w:rsidRDefault="00361CAD" w14:paraId="08F2E024" w14:textId="77777777">
      <w:pPr>
        <w:numPr>
          <w:ilvl w:val="0"/>
          <w:numId w:val="32"/>
        </w:numPr>
        <w:ind w:left="1296" w:firstLine="0"/>
        <w:rPr>
          <w:sz w:val="24"/>
          <w:szCs w:val="24"/>
          <w:lang w:val="en"/>
        </w:rPr>
      </w:pPr>
      <w:r w:rsidRPr="00160F5E">
        <w:rPr>
          <w:sz w:val="24"/>
          <w:szCs w:val="24"/>
          <w:lang w:val="en"/>
        </w:rPr>
        <w:t xml:space="preserve">Student seeks out opportunities to engage in dialogues with stakeholders and other relevant members of the </w:t>
      </w:r>
      <w:r>
        <w:rPr>
          <w:sz w:val="24"/>
          <w:szCs w:val="24"/>
          <w:lang w:val="en"/>
        </w:rPr>
        <w:t xml:space="preserve">varied </w:t>
      </w:r>
      <w:r w:rsidRPr="00160F5E">
        <w:rPr>
          <w:sz w:val="24"/>
          <w:szCs w:val="24"/>
          <w:lang w:val="en"/>
        </w:rPr>
        <w:t>communit</w:t>
      </w:r>
      <w:r>
        <w:rPr>
          <w:sz w:val="24"/>
          <w:szCs w:val="24"/>
          <w:lang w:val="en"/>
        </w:rPr>
        <w:t>ies</w:t>
      </w:r>
      <w:r w:rsidRPr="00160F5E">
        <w:rPr>
          <w:sz w:val="24"/>
          <w:szCs w:val="24"/>
          <w:lang w:val="en"/>
        </w:rPr>
        <w:t xml:space="preserve"> to promote inclusive </w:t>
      </w:r>
      <w:r>
        <w:rPr>
          <w:sz w:val="24"/>
          <w:szCs w:val="24"/>
          <w:lang w:val="en"/>
        </w:rPr>
        <w:t>practices that empower and respo</w:t>
      </w:r>
      <w:r w:rsidRPr="00160F5E">
        <w:rPr>
          <w:sz w:val="24"/>
          <w:szCs w:val="24"/>
          <w:lang w:val="en"/>
        </w:rPr>
        <w:t xml:space="preserve">nd to the needs of </w:t>
      </w:r>
      <w:r>
        <w:rPr>
          <w:sz w:val="24"/>
          <w:szCs w:val="24"/>
          <w:lang w:val="en"/>
        </w:rPr>
        <w:t xml:space="preserve">individuals, families, and </w:t>
      </w:r>
      <w:r w:rsidRPr="00160F5E">
        <w:rPr>
          <w:sz w:val="24"/>
          <w:szCs w:val="24"/>
          <w:lang w:val="en"/>
        </w:rPr>
        <w:t>communit</w:t>
      </w:r>
      <w:r>
        <w:rPr>
          <w:sz w:val="24"/>
          <w:szCs w:val="24"/>
          <w:lang w:val="en"/>
        </w:rPr>
        <w:t>ies.</w:t>
      </w:r>
    </w:p>
    <w:p w:rsidRPr="00160F5E" w:rsidR="00361CAD" w:rsidP="004B3269" w:rsidRDefault="00361CAD" w14:paraId="688D7F5F" w14:textId="77777777">
      <w:pPr>
        <w:numPr>
          <w:ilvl w:val="0"/>
          <w:numId w:val="32"/>
        </w:numPr>
        <w:ind w:left="1296" w:firstLine="0"/>
        <w:rPr>
          <w:sz w:val="24"/>
          <w:szCs w:val="24"/>
          <w:lang w:val="en"/>
        </w:rPr>
      </w:pPr>
      <w:r w:rsidRPr="00160F5E">
        <w:rPr>
          <w:sz w:val="24"/>
          <w:szCs w:val="24"/>
          <w:lang w:val="en"/>
        </w:rPr>
        <w:t xml:space="preserve">Student applies an intersectional analysis of dynamics of power and privilege to engagement with vulnerable individuals, families, and communities. </w:t>
      </w:r>
    </w:p>
    <w:p w:rsidR="00361CAD" w:rsidP="004B3269" w:rsidRDefault="00361CAD" w14:paraId="175C457E" w14:textId="77777777">
      <w:pPr>
        <w:ind w:left="576"/>
        <w:rPr>
          <w:sz w:val="24"/>
          <w:szCs w:val="24"/>
        </w:rPr>
      </w:pPr>
    </w:p>
    <w:p w:rsidR="00BE478F" w:rsidP="28F34DFF" w:rsidRDefault="00BE478F" w14:paraId="0B1E60B4" w14:textId="31740163">
      <w:pPr>
        <w:pStyle w:val="Normal"/>
        <w:ind w:left="576"/>
        <w:rPr>
          <w:i w:val="1"/>
          <w:iCs w:val="1"/>
          <w:sz w:val="24"/>
          <w:szCs w:val="24"/>
          <w:u w:val="single"/>
        </w:rPr>
      </w:pPr>
    </w:p>
    <w:p w:rsidRPr="00361CAD" w:rsidR="00361CAD" w:rsidP="004B3269" w:rsidRDefault="00361CAD" w14:paraId="49E2AE6B" w14:textId="03CA835E">
      <w:pPr>
        <w:ind w:left="576"/>
        <w:rPr>
          <w:bCs/>
          <w:i/>
          <w:iCs/>
          <w:sz w:val="24"/>
          <w:szCs w:val="24"/>
          <w:u w:val="single"/>
        </w:rPr>
      </w:pPr>
      <w:r w:rsidRPr="00361CAD">
        <w:rPr>
          <w:bCs/>
          <w:i/>
          <w:iCs/>
          <w:sz w:val="24"/>
          <w:szCs w:val="24"/>
          <w:u w:val="single"/>
        </w:rPr>
        <w:t>Specialized Competency 7: Assess Individuals, Families, and Communities</w:t>
      </w:r>
    </w:p>
    <w:p w:rsidRPr="001B4A79" w:rsidR="00361CAD" w:rsidP="004B3269" w:rsidRDefault="00361CAD" w14:paraId="184A08D4" w14:textId="77777777">
      <w:pPr>
        <w:ind w:left="576"/>
        <w:rPr>
          <w:sz w:val="24"/>
          <w:szCs w:val="24"/>
        </w:rPr>
      </w:pPr>
      <w:r w:rsidRPr="001B4A79">
        <w:rPr>
          <w:sz w:val="24"/>
          <w:szCs w:val="24"/>
        </w:rPr>
        <w:t xml:space="preserve">Social workers will augment their assessment skill repertoire with additional </w:t>
      </w:r>
      <w:r>
        <w:rPr>
          <w:sz w:val="24"/>
          <w:szCs w:val="24"/>
        </w:rPr>
        <w:t xml:space="preserve">culturally relevant </w:t>
      </w:r>
      <w:r w:rsidRPr="001B4A79">
        <w:rPr>
          <w:sz w:val="24"/>
          <w:szCs w:val="24"/>
        </w:rPr>
        <w:t>evidence-based practices consonant with social work values</w:t>
      </w:r>
      <w:r>
        <w:rPr>
          <w:sz w:val="24"/>
          <w:szCs w:val="24"/>
        </w:rPr>
        <w:t>, including those that are ecological, trauma-informed, and use a recovery approach</w:t>
      </w:r>
      <w:r w:rsidRPr="001B4A79">
        <w:rPr>
          <w:sz w:val="24"/>
          <w:szCs w:val="24"/>
        </w:rPr>
        <w:t xml:space="preserve">. These specialized assessment methods incorporate interprofessional collaboration to address complex situations faced by </w:t>
      </w:r>
      <w:r>
        <w:rPr>
          <w:sz w:val="24"/>
          <w:szCs w:val="24"/>
        </w:rPr>
        <w:t xml:space="preserve">multiculturally </w:t>
      </w:r>
      <w:r w:rsidRPr="001B4A79">
        <w:rPr>
          <w:sz w:val="24"/>
          <w:szCs w:val="24"/>
        </w:rPr>
        <w:t>diverse clients</w:t>
      </w:r>
      <w:r>
        <w:rPr>
          <w:sz w:val="24"/>
          <w:szCs w:val="24"/>
        </w:rPr>
        <w:t xml:space="preserve"> who, </w:t>
      </w:r>
      <w:proofErr w:type="gramStart"/>
      <w:r>
        <w:rPr>
          <w:sz w:val="24"/>
          <w:szCs w:val="24"/>
        </w:rPr>
        <w:t>often times</w:t>
      </w:r>
      <w:proofErr w:type="gramEnd"/>
      <w:r>
        <w:rPr>
          <w:sz w:val="24"/>
          <w:szCs w:val="24"/>
        </w:rPr>
        <w:t>, have had their human rights violated</w:t>
      </w:r>
      <w:r w:rsidRPr="001B4A79">
        <w:rPr>
          <w:sz w:val="24"/>
          <w:szCs w:val="24"/>
        </w:rPr>
        <w:t xml:space="preserve">. </w:t>
      </w:r>
    </w:p>
    <w:p w:rsidR="00361CAD" w:rsidP="004B3269" w:rsidRDefault="00361CAD" w14:paraId="6B416B34" w14:textId="77777777">
      <w:pPr>
        <w:ind w:left="576"/>
        <w:outlineLvl w:val="0"/>
        <w:rPr>
          <w:b/>
          <w:bCs/>
          <w:sz w:val="24"/>
          <w:szCs w:val="24"/>
        </w:rPr>
      </w:pPr>
    </w:p>
    <w:p w:rsidRPr="00361CAD" w:rsidR="00361CAD" w:rsidP="004B3269" w:rsidRDefault="00361CAD" w14:paraId="47BAA0F4" w14:textId="77777777">
      <w:pPr>
        <w:ind w:left="576"/>
        <w:outlineLvl w:val="0"/>
        <w:rPr>
          <w:i/>
          <w:iCs/>
          <w:sz w:val="24"/>
          <w:szCs w:val="24"/>
        </w:rPr>
      </w:pPr>
      <w:r w:rsidRPr="00361CAD">
        <w:rPr>
          <w:i/>
          <w:iCs/>
          <w:sz w:val="24"/>
          <w:szCs w:val="24"/>
        </w:rPr>
        <w:t>Expected Specialized Practice Behaviors</w:t>
      </w:r>
    </w:p>
    <w:p w:rsidRPr="006B3223" w:rsidR="00361CAD" w:rsidP="004B3269" w:rsidRDefault="00361CAD" w14:paraId="5DBD7C3E" w14:textId="77777777">
      <w:pPr>
        <w:numPr>
          <w:ilvl w:val="0"/>
          <w:numId w:val="33"/>
        </w:numPr>
        <w:ind w:left="1296" w:firstLine="0"/>
        <w:rPr>
          <w:sz w:val="24"/>
          <w:szCs w:val="24"/>
          <w:lang w:val="en"/>
        </w:rPr>
      </w:pPr>
      <w:r w:rsidRPr="00160F5E">
        <w:rPr>
          <w:sz w:val="24"/>
          <w:szCs w:val="24"/>
          <w:lang w:val="en"/>
        </w:rPr>
        <w:t>Student uses a</w:t>
      </w:r>
      <w:r>
        <w:rPr>
          <w:sz w:val="24"/>
          <w:szCs w:val="24"/>
          <w:lang w:val="en"/>
        </w:rPr>
        <w:t xml:space="preserve">n ecological, trauma-informed, and recovery-focused </w:t>
      </w:r>
      <w:r w:rsidRPr="00160F5E">
        <w:rPr>
          <w:sz w:val="24"/>
          <w:szCs w:val="24"/>
          <w:lang w:val="en"/>
        </w:rPr>
        <w:t xml:space="preserve">perspective to inform the conceptualization of the needs and strengths of individuals, families, and communities. </w:t>
      </w:r>
    </w:p>
    <w:p w:rsidRPr="006B3223" w:rsidR="00361CAD" w:rsidP="004B3269" w:rsidRDefault="00361CAD" w14:paraId="49543AED" w14:textId="77777777">
      <w:pPr>
        <w:numPr>
          <w:ilvl w:val="0"/>
          <w:numId w:val="33"/>
        </w:numPr>
        <w:ind w:left="1296" w:firstLine="0"/>
        <w:rPr>
          <w:sz w:val="24"/>
          <w:szCs w:val="24"/>
          <w:lang w:val="en"/>
        </w:rPr>
      </w:pPr>
      <w:r w:rsidRPr="00160F5E">
        <w:rPr>
          <w:sz w:val="24"/>
          <w:szCs w:val="24"/>
          <w:lang w:val="en"/>
        </w:rPr>
        <w:t xml:space="preserve">Student assesses readiness for change </w:t>
      </w:r>
      <w:r>
        <w:rPr>
          <w:sz w:val="24"/>
          <w:szCs w:val="24"/>
          <w:lang w:val="en"/>
        </w:rPr>
        <w:t xml:space="preserve">from an ecological and multiculturally diverse perspective </w:t>
      </w:r>
      <w:r w:rsidRPr="00160F5E">
        <w:rPr>
          <w:sz w:val="24"/>
          <w:szCs w:val="24"/>
          <w:lang w:val="en"/>
        </w:rPr>
        <w:t xml:space="preserve">in practice with individuals, families, or communities and plans intervention strategies accordingly. </w:t>
      </w:r>
    </w:p>
    <w:p w:rsidRPr="00160F5E" w:rsidR="00361CAD" w:rsidP="004B3269" w:rsidRDefault="00361CAD" w14:paraId="3F657F39" w14:textId="77777777">
      <w:pPr>
        <w:numPr>
          <w:ilvl w:val="0"/>
          <w:numId w:val="33"/>
        </w:numPr>
        <w:ind w:left="1296" w:firstLine="0"/>
        <w:rPr>
          <w:sz w:val="24"/>
          <w:szCs w:val="24"/>
          <w:lang w:val="en"/>
        </w:rPr>
      </w:pPr>
      <w:r w:rsidRPr="00160F5E">
        <w:rPr>
          <w:sz w:val="24"/>
          <w:szCs w:val="24"/>
          <w:lang w:val="en"/>
        </w:rPr>
        <w:t xml:space="preserve">Student collects, organizes, and interprets data relevant to individual, family, or community systems to develop mutually agreed upon intervention plans and goals. </w:t>
      </w:r>
    </w:p>
    <w:p w:rsidR="00361CAD" w:rsidP="004B3269" w:rsidRDefault="00361CAD" w14:paraId="33CE817A" w14:textId="77777777">
      <w:pPr>
        <w:ind w:left="576"/>
        <w:rPr>
          <w:b/>
          <w:sz w:val="24"/>
          <w:szCs w:val="24"/>
        </w:rPr>
      </w:pPr>
    </w:p>
    <w:p w:rsidRPr="00361CAD" w:rsidR="00361CAD" w:rsidP="004B3269" w:rsidRDefault="00361CAD" w14:paraId="144A0202" w14:textId="77777777">
      <w:pPr>
        <w:ind w:left="576"/>
        <w:rPr>
          <w:bCs/>
          <w:i/>
          <w:iCs/>
          <w:sz w:val="24"/>
          <w:szCs w:val="24"/>
          <w:u w:val="single"/>
        </w:rPr>
      </w:pPr>
      <w:r w:rsidRPr="00361CAD">
        <w:rPr>
          <w:bCs/>
          <w:i/>
          <w:iCs/>
          <w:sz w:val="24"/>
          <w:szCs w:val="24"/>
          <w:u w:val="single"/>
        </w:rPr>
        <w:t>Specialized Competency 8: Intervene with Individuals, Families, and Communities</w:t>
      </w:r>
    </w:p>
    <w:p w:rsidRPr="001B4A79" w:rsidR="00361CAD" w:rsidP="004B3269" w:rsidRDefault="00361CAD" w14:paraId="763BD4A6" w14:textId="77777777">
      <w:pPr>
        <w:ind w:left="576"/>
        <w:rPr>
          <w:sz w:val="24"/>
          <w:szCs w:val="24"/>
        </w:rPr>
      </w:pPr>
      <w:r w:rsidRPr="001B4A79">
        <w:rPr>
          <w:sz w:val="24"/>
          <w:szCs w:val="24"/>
        </w:rPr>
        <w:t>Effective interventions with clients and constituencies requires a sensitivity to readiness for change and a depth of knowledge about the range of best practice and evidence-informed interventions applicable for individuals, families</w:t>
      </w:r>
      <w:r>
        <w:rPr>
          <w:sz w:val="24"/>
          <w:szCs w:val="24"/>
        </w:rPr>
        <w:t>,</w:t>
      </w:r>
      <w:r w:rsidRPr="001B4A79">
        <w:rPr>
          <w:sz w:val="24"/>
          <w:szCs w:val="24"/>
        </w:rPr>
        <w:t xml:space="preserve"> and communities.  Social workers understand theories of </w:t>
      </w:r>
      <w:r>
        <w:rPr>
          <w:sz w:val="24"/>
          <w:szCs w:val="24"/>
        </w:rPr>
        <w:t xml:space="preserve">trauma and recovery relative to </w:t>
      </w:r>
      <w:r w:rsidRPr="001B4A79">
        <w:rPr>
          <w:sz w:val="24"/>
          <w:szCs w:val="24"/>
        </w:rPr>
        <w:t>individual, family, and community functioning, and critically evaluate and apply this knowledge to effectively intervene with client systems. Social workers understand methods of identifying, analyzing</w:t>
      </w:r>
      <w:r>
        <w:rPr>
          <w:sz w:val="24"/>
          <w:szCs w:val="24"/>
        </w:rPr>
        <w:t>,</w:t>
      </w:r>
      <w:r w:rsidRPr="001B4A79">
        <w:rPr>
          <w:sz w:val="24"/>
          <w:szCs w:val="24"/>
        </w:rPr>
        <w:t xml:space="preserve"> and implementing evidence-informed interventions to achieve goals in micro, mezzo, and macro practice. Above all, social workers value the importance of collaboration in interventions, recognizing that beneficial outcomes may require multi-level and inter</w:t>
      </w:r>
      <w:r>
        <w:rPr>
          <w:sz w:val="24"/>
          <w:szCs w:val="24"/>
        </w:rPr>
        <w:t>professional</w:t>
      </w:r>
      <w:r w:rsidRPr="001B4A79">
        <w:rPr>
          <w:sz w:val="24"/>
          <w:szCs w:val="24"/>
        </w:rPr>
        <w:t xml:space="preserve"> collaboration along with client feedback to advance social justice</w:t>
      </w:r>
      <w:r>
        <w:rPr>
          <w:sz w:val="24"/>
          <w:szCs w:val="24"/>
        </w:rPr>
        <w:t xml:space="preserve"> and realize human rights</w:t>
      </w:r>
      <w:r w:rsidRPr="001B4A79">
        <w:rPr>
          <w:sz w:val="24"/>
          <w:szCs w:val="24"/>
        </w:rPr>
        <w:t>.</w:t>
      </w:r>
    </w:p>
    <w:p w:rsidR="00361CAD" w:rsidP="004B3269" w:rsidRDefault="00361CAD" w14:paraId="7059E0E8" w14:textId="77777777">
      <w:pPr>
        <w:ind w:left="576"/>
        <w:outlineLvl w:val="0"/>
        <w:rPr>
          <w:b/>
          <w:bCs/>
          <w:sz w:val="24"/>
          <w:szCs w:val="24"/>
        </w:rPr>
      </w:pPr>
    </w:p>
    <w:p w:rsidRPr="00361CAD" w:rsidR="00361CAD" w:rsidP="004B3269" w:rsidRDefault="00361CAD" w14:paraId="4316272E" w14:textId="77777777">
      <w:pPr>
        <w:ind w:left="576"/>
        <w:outlineLvl w:val="0"/>
        <w:rPr>
          <w:i/>
          <w:iCs/>
          <w:sz w:val="24"/>
          <w:szCs w:val="24"/>
        </w:rPr>
      </w:pPr>
      <w:r w:rsidRPr="00361CAD">
        <w:rPr>
          <w:i/>
          <w:iCs/>
          <w:sz w:val="24"/>
          <w:szCs w:val="24"/>
        </w:rPr>
        <w:t>Expected Specialized Practice Behaviors</w:t>
      </w:r>
    </w:p>
    <w:p w:rsidRPr="006B3223" w:rsidR="00361CAD" w:rsidP="004B3269" w:rsidRDefault="00361CAD" w14:paraId="43E9F623" w14:textId="77777777">
      <w:pPr>
        <w:numPr>
          <w:ilvl w:val="0"/>
          <w:numId w:val="34"/>
        </w:numPr>
        <w:ind w:left="1296" w:firstLine="0"/>
        <w:rPr>
          <w:bCs/>
          <w:sz w:val="24"/>
          <w:szCs w:val="24"/>
          <w:lang w:val="en"/>
        </w:rPr>
      </w:pPr>
      <w:r w:rsidRPr="00160F5E">
        <w:rPr>
          <w:bCs/>
          <w:sz w:val="24"/>
          <w:szCs w:val="24"/>
          <w:lang w:val="en"/>
        </w:rPr>
        <w:t xml:space="preserve">Student implements client-centered interventions that enhance resiliency, support recovery, and build capacity with individuals, families, and communities. </w:t>
      </w:r>
    </w:p>
    <w:p w:rsidRPr="006B3223" w:rsidR="00361CAD" w:rsidP="004B3269" w:rsidRDefault="00361CAD" w14:paraId="0194822C" w14:textId="77777777">
      <w:pPr>
        <w:numPr>
          <w:ilvl w:val="0"/>
          <w:numId w:val="34"/>
        </w:numPr>
        <w:ind w:left="1296" w:firstLine="0"/>
        <w:rPr>
          <w:bCs/>
          <w:sz w:val="24"/>
          <w:szCs w:val="24"/>
          <w:lang w:val="en"/>
        </w:rPr>
      </w:pPr>
      <w:r w:rsidRPr="00160F5E">
        <w:rPr>
          <w:bCs/>
          <w:sz w:val="24"/>
          <w:szCs w:val="24"/>
          <w:lang w:val="en"/>
        </w:rPr>
        <w:t xml:space="preserve">Student adapts interventions to account for the unique </w:t>
      </w:r>
      <w:proofErr w:type="spellStart"/>
      <w:r w:rsidRPr="00160F5E">
        <w:rPr>
          <w:bCs/>
          <w:sz w:val="24"/>
          <w:szCs w:val="24"/>
          <w:lang w:val="en"/>
        </w:rPr>
        <w:t>ecosystemic</w:t>
      </w:r>
      <w:proofErr w:type="spellEnd"/>
      <w:r w:rsidRPr="00160F5E">
        <w:rPr>
          <w:bCs/>
          <w:sz w:val="24"/>
          <w:szCs w:val="24"/>
          <w:lang w:val="en"/>
        </w:rPr>
        <w:t xml:space="preserve"> context of individuals, families, and communities. </w:t>
      </w:r>
    </w:p>
    <w:p w:rsidRPr="006B3223" w:rsidR="00361CAD" w:rsidP="004B3269" w:rsidRDefault="00361CAD" w14:paraId="39528337" w14:textId="77777777">
      <w:pPr>
        <w:numPr>
          <w:ilvl w:val="0"/>
          <w:numId w:val="34"/>
        </w:numPr>
        <w:ind w:left="1296" w:firstLine="0"/>
        <w:rPr>
          <w:bCs/>
          <w:sz w:val="24"/>
          <w:szCs w:val="24"/>
          <w:lang w:val="en"/>
        </w:rPr>
      </w:pPr>
      <w:r w:rsidRPr="00160F5E">
        <w:rPr>
          <w:bCs/>
          <w:sz w:val="24"/>
          <w:szCs w:val="24"/>
          <w:lang w:val="en"/>
        </w:rPr>
        <w:t xml:space="preserve">Student takes a proactive approach to intervention strategies, working collaboratively to build client or community capacity to develop, implement, and sustain their own solutions to problems. </w:t>
      </w:r>
    </w:p>
    <w:p w:rsidR="00361CAD" w:rsidP="004B3269" w:rsidRDefault="00361CAD" w14:paraId="2D80956C" w14:textId="77777777">
      <w:pPr>
        <w:ind w:left="576"/>
        <w:rPr>
          <w:b/>
          <w:bCs/>
          <w:sz w:val="24"/>
          <w:szCs w:val="24"/>
        </w:rPr>
      </w:pPr>
    </w:p>
    <w:p w:rsidRPr="00361CAD" w:rsidR="00361CAD" w:rsidP="004B3269" w:rsidRDefault="00361CAD" w14:paraId="38F11744" w14:textId="77777777">
      <w:pPr>
        <w:ind w:left="576"/>
        <w:rPr>
          <w:bCs/>
          <w:i/>
          <w:iCs/>
          <w:sz w:val="24"/>
          <w:szCs w:val="24"/>
          <w:u w:val="single"/>
        </w:rPr>
      </w:pPr>
      <w:r w:rsidRPr="00361CAD">
        <w:rPr>
          <w:bCs/>
          <w:i/>
          <w:iCs/>
          <w:sz w:val="24"/>
          <w:szCs w:val="24"/>
          <w:u w:val="single"/>
        </w:rPr>
        <w:t xml:space="preserve">Specialized Competency 9: Evaluate Practice with Individuals, Families, and Communities </w:t>
      </w:r>
    </w:p>
    <w:p w:rsidR="00361CAD" w:rsidP="004B3269" w:rsidRDefault="00361CAD" w14:paraId="14166D0A" w14:textId="77777777">
      <w:pPr>
        <w:ind w:left="576"/>
        <w:rPr>
          <w:sz w:val="24"/>
          <w:szCs w:val="24"/>
        </w:rPr>
      </w:pPr>
      <w:r w:rsidRPr="001B4A79">
        <w:rPr>
          <w:sz w:val="24"/>
          <w:szCs w:val="24"/>
        </w:rPr>
        <w:t xml:space="preserve">With evaluation being a critical aspect in the delivery of social services, social workers will competently evaluate their evidence-based social work practice and promote professional accountability. This, in turn, advances practice, policy, and service delivery effectiveness. Social worker’s participation on interprofessional teams will utilize multidisciplinary theoretical frameworks to create and implement evaluation plans to monitor processes and assess outcomes for individuals, families, and communities. Social workers also recognize the importance of dissemination of practice evaluations through professional venues to advance </w:t>
      </w:r>
      <w:r>
        <w:rPr>
          <w:sz w:val="24"/>
          <w:szCs w:val="24"/>
        </w:rPr>
        <w:t xml:space="preserve">the realization of </w:t>
      </w:r>
      <w:r w:rsidRPr="001B4A79">
        <w:rPr>
          <w:sz w:val="24"/>
          <w:szCs w:val="24"/>
        </w:rPr>
        <w:t>human rights and social justice</w:t>
      </w:r>
      <w:r>
        <w:rPr>
          <w:sz w:val="24"/>
          <w:szCs w:val="24"/>
        </w:rPr>
        <w:t>.</w:t>
      </w:r>
    </w:p>
    <w:p w:rsidR="00361CAD" w:rsidP="004B3269" w:rsidRDefault="00361CAD" w14:paraId="3B61CA3C" w14:textId="77777777">
      <w:pPr>
        <w:ind w:left="576"/>
        <w:outlineLvl w:val="0"/>
        <w:rPr>
          <w:b/>
          <w:bCs/>
          <w:sz w:val="24"/>
          <w:szCs w:val="24"/>
        </w:rPr>
      </w:pPr>
    </w:p>
    <w:p w:rsidR="001A54BB" w:rsidP="004B3269" w:rsidRDefault="001A54BB" w14:paraId="0BE0A2D8" w14:textId="77777777">
      <w:pPr>
        <w:ind w:left="576"/>
        <w:outlineLvl w:val="0"/>
        <w:rPr>
          <w:i/>
          <w:iCs/>
          <w:sz w:val="24"/>
          <w:szCs w:val="24"/>
        </w:rPr>
      </w:pPr>
    </w:p>
    <w:p w:rsidRPr="00361CAD" w:rsidR="00361CAD" w:rsidP="004B3269" w:rsidRDefault="00361CAD" w14:paraId="31984314" w14:textId="6B8C9943">
      <w:pPr>
        <w:ind w:left="576"/>
        <w:outlineLvl w:val="0"/>
        <w:rPr>
          <w:i/>
          <w:iCs/>
          <w:sz w:val="24"/>
          <w:szCs w:val="24"/>
        </w:rPr>
      </w:pPr>
      <w:r w:rsidRPr="00361CAD">
        <w:rPr>
          <w:i/>
          <w:iCs/>
          <w:sz w:val="24"/>
          <w:szCs w:val="24"/>
        </w:rPr>
        <w:t>Expected Specialized Practice Behaviors</w:t>
      </w:r>
    </w:p>
    <w:p w:rsidRPr="00160F5E" w:rsidR="00361CAD" w:rsidP="004B3269" w:rsidRDefault="00361CAD" w14:paraId="39522398" w14:textId="77777777">
      <w:pPr>
        <w:numPr>
          <w:ilvl w:val="0"/>
          <w:numId w:val="35"/>
        </w:numPr>
        <w:ind w:left="1296" w:firstLine="0"/>
        <w:rPr>
          <w:sz w:val="24"/>
          <w:szCs w:val="24"/>
          <w:lang w:val="en"/>
        </w:rPr>
      </w:pPr>
      <w:r w:rsidRPr="00160F5E">
        <w:rPr>
          <w:sz w:val="24"/>
          <w:szCs w:val="24"/>
          <w:lang w:val="en"/>
        </w:rPr>
        <w:t xml:space="preserve">Student uses supervision to evaluate own practice effectiveness and the effectiveness of intervention strategies used in practice. </w:t>
      </w:r>
    </w:p>
    <w:p w:rsidRPr="00160F5E" w:rsidR="00361CAD" w:rsidP="004B3269" w:rsidRDefault="00361CAD" w14:paraId="1F2C4315" w14:textId="77777777">
      <w:pPr>
        <w:numPr>
          <w:ilvl w:val="0"/>
          <w:numId w:val="35"/>
        </w:numPr>
        <w:ind w:left="1296" w:firstLine="0"/>
        <w:rPr>
          <w:sz w:val="24"/>
          <w:szCs w:val="24"/>
          <w:lang w:val="en"/>
        </w:rPr>
      </w:pPr>
      <w:r w:rsidRPr="00160F5E">
        <w:rPr>
          <w:sz w:val="24"/>
          <w:szCs w:val="24"/>
          <w:lang w:val="en"/>
        </w:rPr>
        <w:t xml:space="preserve">Student applies culturally relevant theories of human behavior and stakeholder input to guide evaluation of practice with individuals, families, and communities. </w:t>
      </w:r>
    </w:p>
    <w:p w:rsidRPr="001A54BB" w:rsidR="001A54BB" w:rsidP="00361CAD" w:rsidRDefault="00361CAD" w14:paraId="58802EFC" w14:textId="14FD883E">
      <w:pPr>
        <w:numPr>
          <w:ilvl w:val="0"/>
          <w:numId w:val="35"/>
        </w:numPr>
        <w:ind w:left="1296" w:firstLine="0"/>
        <w:rPr>
          <w:sz w:val="24"/>
          <w:szCs w:val="24"/>
          <w:lang w:val="en"/>
        </w:rPr>
      </w:pPr>
      <w:r w:rsidRPr="00160F5E">
        <w:rPr>
          <w:sz w:val="24"/>
          <w:szCs w:val="24"/>
          <w:lang w:val="en"/>
        </w:rPr>
        <w:t xml:space="preserve">Student analyzes, monitors, and evaluates interventions and program processes and outcomes. </w:t>
      </w:r>
    </w:p>
    <w:p w:rsidR="001A54BB" w:rsidP="00361CAD" w:rsidRDefault="001A54BB" w14:paraId="6F8C5876" w14:textId="77777777">
      <w:pPr>
        <w:rPr>
          <w:b/>
          <w:color w:val="000000"/>
          <w:sz w:val="24"/>
          <w:szCs w:val="24"/>
        </w:rPr>
      </w:pPr>
    </w:p>
    <w:p w:rsidRPr="00475D29" w:rsidR="00B64E3D" w:rsidP="00361CAD" w:rsidRDefault="00B64E3D" w14:paraId="43BBF31F" w14:textId="62F5022C">
      <w:pPr>
        <w:rPr>
          <w:b/>
          <w:color w:val="000000"/>
          <w:sz w:val="24"/>
          <w:szCs w:val="24"/>
        </w:rPr>
      </w:pPr>
      <w:r w:rsidRPr="00475D29">
        <w:rPr>
          <w:b/>
          <w:color w:val="000000"/>
          <w:sz w:val="24"/>
          <w:szCs w:val="24"/>
        </w:rPr>
        <w:t>Assessment of Student Learning Outcomes</w:t>
      </w:r>
    </w:p>
    <w:p w:rsidR="001A54BB" w:rsidP="00BE478F" w:rsidRDefault="00B64E3D" w14:paraId="205D07CB" w14:textId="77777777">
      <w:pPr>
        <w:rPr>
          <w:color w:val="000000"/>
          <w:sz w:val="24"/>
          <w:szCs w:val="24"/>
        </w:rPr>
      </w:pPr>
      <w:r w:rsidRPr="00475D29">
        <w:rPr>
          <w:color w:val="000000"/>
          <w:sz w:val="24"/>
          <w:szCs w:val="24"/>
        </w:rPr>
        <w:t xml:space="preserve">The following assignments have been designed to assess students learning outcomes in this course. </w:t>
      </w:r>
    </w:p>
    <w:p w:rsidR="001A54BB" w:rsidP="00BE478F" w:rsidRDefault="001A54BB" w14:paraId="61C658A0" w14:textId="77777777">
      <w:pPr>
        <w:rPr>
          <w:color w:val="000000"/>
          <w:sz w:val="24"/>
          <w:szCs w:val="24"/>
        </w:rPr>
      </w:pPr>
    </w:p>
    <w:tbl>
      <w:tblPr>
        <w:tblW w:w="0" w:type="auto"/>
        <w:tblInd w:w="43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4922"/>
        <w:gridCol w:w="3342"/>
        <w:gridCol w:w="1207"/>
      </w:tblGrid>
      <w:tr w:rsidRPr="00DE5C18" w:rsidR="001A54BB" w:rsidTr="00B1169F" w14:paraId="0970EEC1" w14:textId="77777777">
        <w:trPr>
          <w:trHeight w:val="600"/>
        </w:trPr>
        <w:tc>
          <w:tcPr>
            <w:tcW w:w="5073" w:type="dxa"/>
          </w:tcPr>
          <w:p w:rsidRPr="001E3200" w:rsidR="001A54BB" w:rsidP="00B1169F" w:rsidRDefault="001A54BB" w14:paraId="2C00C892" w14:textId="77777777">
            <w:pPr>
              <w:rPr>
                <w:b/>
                <w:color w:val="000000"/>
                <w:sz w:val="22"/>
                <w:szCs w:val="22"/>
              </w:rPr>
            </w:pPr>
            <w:r w:rsidRPr="001E3200">
              <w:rPr>
                <w:b/>
                <w:color w:val="000000"/>
                <w:sz w:val="22"/>
                <w:szCs w:val="22"/>
              </w:rPr>
              <w:t>Assignment</w:t>
            </w:r>
          </w:p>
        </w:tc>
        <w:tc>
          <w:tcPr>
            <w:tcW w:w="3420" w:type="dxa"/>
          </w:tcPr>
          <w:p w:rsidRPr="0063598C" w:rsidR="001A54BB" w:rsidP="00B1169F" w:rsidRDefault="001A54BB" w14:paraId="351B4A01" w14:textId="77777777">
            <w:pPr>
              <w:rPr>
                <w:b/>
                <w:color w:val="000000"/>
                <w:sz w:val="22"/>
                <w:szCs w:val="22"/>
              </w:rPr>
            </w:pPr>
            <w:r w:rsidRPr="0063598C">
              <w:rPr>
                <w:b/>
                <w:color w:val="000000"/>
                <w:sz w:val="22"/>
                <w:szCs w:val="22"/>
              </w:rPr>
              <w:t>Course Outcomes/</w:t>
            </w:r>
          </w:p>
          <w:p w:rsidRPr="0063598C" w:rsidR="001A54BB" w:rsidP="00B1169F" w:rsidRDefault="001A54BB" w14:paraId="72F2CE58" w14:textId="77777777">
            <w:pPr>
              <w:rPr>
                <w:b/>
                <w:color w:val="000000"/>
                <w:sz w:val="22"/>
                <w:szCs w:val="22"/>
              </w:rPr>
            </w:pPr>
            <w:r w:rsidRPr="0063598C">
              <w:rPr>
                <w:b/>
                <w:color w:val="000000"/>
                <w:sz w:val="22"/>
                <w:szCs w:val="22"/>
              </w:rPr>
              <w:t>Competencies Measured</w:t>
            </w:r>
          </w:p>
        </w:tc>
        <w:tc>
          <w:tcPr>
            <w:tcW w:w="1224" w:type="dxa"/>
          </w:tcPr>
          <w:p w:rsidRPr="00BE478F" w:rsidR="001A54BB" w:rsidP="00B1169F" w:rsidRDefault="001A54BB" w14:paraId="67E2F8D5" w14:textId="77777777">
            <w:pPr>
              <w:rPr>
                <w:b/>
                <w:color w:val="000000"/>
                <w:sz w:val="22"/>
                <w:szCs w:val="22"/>
              </w:rPr>
            </w:pPr>
            <w:r w:rsidRPr="00DE5C18">
              <w:rPr>
                <w:b/>
                <w:color w:val="000000"/>
                <w:sz w:val="22"/>
                <w:szCs w:val="22"/>
              </w:rPr>
              <w:t xml:space="preserve">% </w:t>
            </w:r>
            <w:proofErr w:type="gramStart"/>
            <w:r w:rsidRPr="00DE5C18">
              <w:rPr>
                <w:b/>
                <w:color w:val="000000"/>
                <w:sz w:val="22"/>
                <w:szCs w:val="22"/>
              </w:rPr>
              <w:t>of</w:t>
            </w:r>
            <w:proofErr w:type="gramEnd"/>
            <w:r w:rsidRPr="00DE5C18">
              <w:rPr>
                <w:b/>
                <w:color w:val="000000"/>
                <w:sz w:val="22"/>
                <w:szCs w:val="22"/>
              </w:rPr>
              <w:t xml:space="preserve"> Grade</w:t>
            </w:r>
          </w:p>
        </w:tc>
      </w:tr>
      <w:tr w:rsidRPr="00DE5C18" w:rsidR="001A54BB" w:rsidTr="00B1169F" w14:paraId="3ED709F5" w14:textId="77777777">
        <w:trPr>
          <w:trHeight w:val="588"/>
        </w:trPr>
        <w:tc>
          <w:tcPr>
            <w:tcW w:w="5073" w:type="dxa"/>
          </w:tcPr>
          <w:p w:rsidRPr="001E3200" w:rsidR="001A54BB" w:rsidP="00B1169F" w:rsidRDefault="001A54BB" w14:paraId="4C8420C1" w14:textId="77777777">
            <w:pPr>
              <w:rPr>
                <w:bCs/>
                <w:i/>
                <w:iCs/>
                <w:color w:val="000000"/>
                <w:sz w:val="22"/>
                <w:szCs w:val="22"/>
              </w:rPr>
            </w:pPr>
            <w:r w:rsidRPr="001E3200">
              <w:rPr>
                <w:bCs/>
                <w:i/>
                <w:iCs/>
                <w:color w:val="000000"/>
                <w:sz w:val="22"/>
                <w:szCs w:val="22"/>
              </w:rPr>
              <w:t>Learning Agreement</w:t>
            </w:r>
          </w:p>
          <w:p w:rsidRPr="001E3200" w:rsidR="001A54BB" w:rsidP="00B1169F" w:rsidRDefault="001A54BB" w14:paraId="03E96043" w14:textId="77777777">
            <w:pPr>
              <w:rPr>
                <w:bCs/>
                <w:i/>
                <w:iCs/>
                <w:color w:val="000000"/>
                <w:sz w:val="22"/>
                <w:szCs w:val="22"/>
              </w:rPr>
            </w:pPr>
            <w:r w:rsidRPr="001E3200">
              <w:rPr>
                <w:b/>
                <w:color w:val="000000"/>
                <w:sz w:val="22"/>
                <w:szCs w:val="22"/>
              </w:rPr>
              <w:t>DUE: Week of 2/5/24</w:t>
            </w:r>
          </w:p>
        </w:tc>
        <w:tc>
          <w:tcPr>
            <w:tcW w:w="3420" w:type="dxa"/>
          </w:tcPr>
          <w:p w:rsidRPr="0063598C" w:rsidR="001A54BB" w:rsidP="00B1169F" w:rsidRDefault="001A54BB" w14:paraId="2B1E9D25" w14:textId="77777777">
            <w:pPr>
              <w:rPr>
                <w:color w:val="000000"/>
                <w:sz w:val="22"/>
                <w:szCs w:val="22"/>
              </w:rPr>
            </w:pPr>
            <w:r w:rsidRPr="0063598C">
              <w:rPr>
                <w:color w:val="000000"/>
                <w:sz w:val="22"/>
                <w:szCs w:val="22"/>
              </w:rPr>
              <w:t>Specialized Competency 1</w:t>
            </w:r>
          </w:p>
        </w:tc>
        <w:tc>
          <w:tcPr>
            <w:tcW w:w="1224" w:type="dxa"/>
          </w:tcPr>
          <w:p w:rsidRPr="00370E4F" w:rsidR="001A54BB" w:rsidP="00B1169F" w:rsidRDefault="001A54BB" w14:paraId="507F4DC3" w14:textId="77777777">
            <w:pPr>
              <w:rPr>
                <w:bCs/>
                <w:color w:val="000000"/>
                <w:sz w:val="22"/>
                <w:szCs w:val="22"/>
              </w:rPr>
            </w:pPr>
            <w:r>
              <w:rPr>
                <w:bCs/>
                <w:color w:val="000000"/>
                <w:sz w:val="22"/>
                <w:szCs w:val="22"/>
              </w:rPr>
              <w:t>25</w:t>
            </w:r>
          </w:p>
        </w:tc>
      </w:tr>
      <w:tr w:rsidRPr="00DE5C18" w:rsidR="001A54BB" w:rsidTr="00B1169F" w14:paraId="54C92B51" w14:textId="77777777">
        <w:trPr>
          <w:trHeight w:val="1059" w:hRule="exact"/>
        </w:trPr>
        <w:tc>
          <w:tcPr>
            <w:tcW w:w="5073" w:type="dxa"/>
          </w:tcPr>
          <w:p w:rsidRPr="001E3200" w:rsidR="001A54BB" w:rsidP="00B1169F" w:rsidRDefault="001A54BB" w14:paraId="5AA5C6DB" w14:textId="77777777">
            <w:pPr>
              <w:rPr>
                <w:bCs/>
                <w:i/>
                <w:iCs/>
                <w:color w:val="000000"/>
                <w:sz w:val="22"/>
                <w:szCs w:val="22"/>
              </w:rPr>
            </w:pPr>
            <w:r w:rsidRPr="001E3200">
              <w:rPr>
                <w:bCs/>
                <w:i/>
                <w:iCs/>
                <w:color w:val="000000"/>
                <w:sz w:val="22"/>
                <w:szCs w:val="22"/>
              </w:rPr>
              <w:t xml:space="preserve">Participation in SWG563 Classroom Discussions about Practicum </w:t>
            </w:r>
          </w:p>
        </w:tc>
        <w:tc>
          <w:tcPr>
            <w:tcW w:w="3420" w:type="dxa"/>
          </w:tcPr>
          <w:p w:rsidRPr="0063598C" w:rsidR="001A54BB" w:rsidP="00B1169F" w:rsidRDefault="001A54BB" w14:paraId="24CAAB02" w14:textId="77777777">
            <w:pPr>
              <w:rPr>
                <w:color w:val="000000"/>
                <w:sz w:val="22"/>
                <w:szCs w:val="22"/>
              </w:rPr>
            </w:pPr>
            <w:r w:rsidRPr="0063598C">
              <w:rPr>
                <w:color w:val="000000"/>
                <w:sz w:val="22"/>
                <w:szCs w:val="22"/>
              </w:rPr>
              <w:t xml:space="preserve">Specialized Competency 1 </w:t>
            </w:r>
          </w:p>
          <w:p w:rsidRPr="0063598C" w:rsidR="001A54BB" w:rsidP="00B1169F" w:rsidRDefault="001A54BB" w14:paraId="0E0F3157" w14:textId="77777777">
            <w:pPr>
              <w:rPr>
                <w:color w:val="000000"/>
                <w:sz w:val="22"/>
                <w:szCs w:val="22"/>
              </w:rPr>
            </w:pPr>
            <w:r w:rsidRPr="0063598C">
              <w:rPr>
                <w:color w:val="000000"/>
                <w:sz w:val="22"/>
                <w:szCs w:val="22"/>
              </w:rPr>
              <w:t xml:space="preserve">Specialized Competency 2 </w:t>
            </w:r>
          </w:p>
          <w:p w:rsidRPr="0063598C" w:rsidR="001A54BB" w:rsidP="00B1169F" w:rsidRDefault="001A54BB" w14:paraId="77E48043" w14:textId="77777777">
            <w:pPr>
              <w:rPr>
                <w:color w:val="000000"/>
                <w:sz w:val="22"/>
                <w:szCs w:val="22"/>
              </w:rPr>
            </w:pPr>
            <w:r w:rsidRPr="0063598C">
              <w:rPr>
                <w:color w:val="000000"/>
                <w:sz w:val="22"/>
                <w:szCs w:val="22"/>
              </w:rPr>
              <w:t xml:space="preserve">Specialized Competency 7 </w:t>
            </w:r>
          </w:p>
          <w:p w:rsidRPr="0063598C" w:rsidR="001A54BB" w:rsidP="00B1169F" w:rsidRDefault="001A54BB" w14:paraId="14198A3F" w14:textId="77777777">
            <w:pPr>
              <w:rPr>
                <w:color w:val="000000"/>
                <w:sz w:val="22"/>
                <w:szCs w:val="22"/>
              </w:rPr>
            </w:pPr>
            <w:r w:rsidRPr="0063598C">
              <w:rPr>
                <w:color w:val="000000"/>
                <w:sz w:val="22"/>
                <w:szCs w:val="22"/>
              </w:rPr>
              <w:t>Specialized Competency 9</w:t>
            </w:r>
          </w:p>
        </w:tc>
        <w:tc>
          <w:tcPr>
            <w:tcW w:w="1224" w:type="dxa"/>
          </w:tcPr>
          <w:p w:rsidRPr="00370E4F" w:rsidR="001A54BB" w:rsidP="00B1169F" w:rsidRDefault="001A54BB" w14:paraId="32D948C3" w14:textId="77777777">
            <w:pPr>
              <w:rPr>
                <w:bCs/>
                <w:color w:val="000000"/>
                <w:sz w:val="22"/>
                <w:szCs w:val="22"/>
              </w:rPr>
            </w:pPr>
            <w:r>
              <w:rPr>
                <w:bCs/>
                <w:color w:val="000000"/>
                <w:sz w:val="22"/>
                <w:szCs w:val="22"/>
              </w:rPr>
              <w:t>15</w:t>
            </w:r>
          </w:p>
        </w:tc>
      </w:tr>
      <w:tr w:rsidRPr="00DE5C18" w:rsidR="001A54BB" w:rsidTr="00B1169F" w14:paraId="4FC6E5BF" w14:textId="77777777">
        <w:trPr>
          <w:trHeight w:val="2373" w:hRule="exact"/>
        </w:trPr>
        <w:tc>
          <w:tcPr>
            <w:tcW w:w="5073" w:type="dxa"/>
          </w:tcPr>
          <w:p w:rsidRPr="001E3200" w:rsidR="001A54BB" w:rsidP="00B1169F" w:rsidRDefault="001A54BB" w14:paraId="448FB165" w14:textId="77777777">
            <w:pPr>
              <w:rPr>
                <w:bCs/>
                <w:i/>
                <w:iCs/>
                <w:color w:val="000000"/>
                <w:sz w:val="22"/>
                <w:szCs w:val="22"/>
              </w:rPr>
            </w:pPr>
            <w:r w:rsidRPr="001E3200">
              <w:rPr>
                <w:bCs/>
                <w:i/>
                <w:iCs/>
                <w:color w:val="000000"/>
                <w:sz w:val="22"/>
                <w:szCs w:val="22"/>
              </w:rPr>
              <w:t>Mid-Semester Evaluation</w:t>
            </w:r>
          </w:p>
          <w:p w:rsidRPr="001E3200" w:rsidR="001A54BB" w:rsidP="00B1169F" w:rsidRDefault="001A54BB" w14:paraId="579549E7" w14:textId="77777777">
            <w:pPr>
              <w:rPr>
                <w:bCs/>
                <w:i/>
                <w:iCs/>
                <w:color w:val="000000"/>
                <w:sz w:val="22"/>
                <w:szCs w:val="22"/>
              </w:rPr>
            </w:pPr>
            <w:r w:rsidRPr="001E3200">
              <w:rPr>
                <w:b/>
                <w:color w:val="000000"/>
                <w:sz w:val="22"/>
                <w:szCs w:val="22"/>
              </w:rPr>
              <w:t>DUE: Week of 3/4/24</w:t>
            </w:r>
          </w:p>
        </w:tc>
        <w:tc>
          <w:tcPr>
            <w:tcW w:w="3420" w:type="dxa"/>
          </w:tcPr>
          <w:p w:rsidRPr="0063598C" w:rsidR="001A54BB" w:rsidP="00B1169F" w:rsidRDefault="001A54BB" w14:paraId="1541176F" w14:textId="77777777">
            <w:pPr>
              <w:rPr>
                <w:color w:val="000000"/>
                <w:sz w:val="22"/>
                <w:szCs w:val="22"/>
              </w:rPr>
            </w:pPr>
            <w:r w:rsidRPr="0063598C">
              <w:rPr>
                <w:color w:val="000000"/>
                <w:sz w:val="22"/>
                <w:szCs w:val="22"/>
              </w:rPr>
              <w:t xml:space="preserve">Specialized Competency 1 </w:t>
            </w:r>
          </w:p>
          <w:p w:rsidRPr="0063598C" w:rsidR="001A54BB" w:rsidP="00B1169F" w:rsidRDefault="001A54BB" w14:paraId="7D2CC21B" w14:textId="77777777">
            <w:pPr>
              <w:rPr>
                <w:color w:val="000000"/>
                <w:sz w:val="22"/>
                <w:szCs w:val="22"/>
              </w:rPr>
            </w:pPr>
            <w:r w:rsidRPr="0063598C">
              <w:rPr>
                <w:color w:val="000000"/>
                <w:sz w:val="22"/>
                <w:szCs w:val="22"/>
              </w:rPr>
              <w:t xml:space="preserve">Specialized Competency 2  </w:t>
            </w:r>
          </w:p>
          <w:p w:rsidRPr="0063598C" w:rsidR="001A54BB" w:rsidP="00B1169F" w:rsidRDefault="001A54BB" w14:paraId="391F7C45" w14:textId="77777777">
            <w:pPr>
              <w:rPr>
                <w:color w:val="000000"/>
                <w:sz w:val="22"/>
                <w:szCs w:val="22"/>
              </w:rPr>
            </w:pPr>
            <w:r w:rsidRPr="0063598C">
              <w:rPr>
                <w:color w:val="000000"/>
                <w:sz w:val="22"/>
                <w:szCs w:val="22"/>
              </w:rPr>
              <w:t xml:space="preserve">Specialized Competency 3 </w:t>
            </w:r>
          </w:p>
          <w:p w:rsidRPr="0063598C" w:rsidR="001A54BB" w:rsidP="00B1169F" w:rsidRDefault="001A54BB" w14:paraId="07EF43A7" w14:textId="77777777">
            <w:pPr>
              <w:rPr>
                <w:color w:val="000000"/>
                <w:sz w:val="22"/>
                <w:szCs w:val="22"/>
              </w:rPr>
            </w:pPr>
            <w:r w:rsidRPr="0063598C">
              <w:rPr>
                <w:color w:val="000000"/>
                <w:sz w:val="22"/>
                <w:szCs w:val="22"/>
              </w:rPr>
              <w:t xml:space="preserve">Specialized Competency 4 </w:t>
            </w:r>
          </w:p>
          <w:p w:rsidRPr="0063598C" w:rsidR="001A54BB" w:rsidP="00B1169F" w:rsidRDefault="001A54BB" w14:paraId="01031651" w14:textId="77777777">
            <w:pPr>
              <w:rPr>
                <w:color w:val="000000"/>
                <w:sz w:val="22"/>
                <w:szCs w:val="22"/>
              </w:rPr>
            </w:pPr>
            <w:r w:rsidRPr="0063598C">
              <w:rPr>
                <w:color w:val="000000"/>
                <w:sz w:val="22"/>
                <w:szCs w:val="22"/>
              </w:rPr>
              <w:t>Specialized Competency 5</w:t>
            </w:r>
          </w:p>
          <w:p w:rsidRPr="0063598C" w:rsidR="001A54BB" w:rsidP="00B1169F" w:rsidRDefault="001A54BB" w14:paraId="6E7BE130" w14:textId="77777777">
            <w:pPr>
              <w:rPr>
                <w:color w:val="000000"/>
                <w:sz w:val="22"/>
                <w:szCs w:val="22"/>
              </w:rPr>
            </w:pPr>
            <w:r w:rsidRPr="0063598C">
              <w:rPr>
                <w:color w:val="000000"/>
                <w:sz w:val="22"/>
                <w:szCs w:val="22"/>
              </w:rPr>
              <w:t>Specialized Competency 6</w:t>
            </w:r>
          </w:p>
          <w:p w:rsidRPr="0063598C" w:rsidR="001A54BB" w:rsidP="00B1169F" w:rsidRDefault="001A54BB" w14:paraId="217ADE62" w14:textId="77777777">
            <w:pPr>
              <w:rPr>
                <w:color w:val="000000"/>
                <w:sz w:val="22"/>
                <w:szCs w:val="22"/>
              </w:rPr>
            </w:pPr>
            <w:r w:rsidRPr="0063598C">
              <w:rPr>
                <w:color w:val="000000"/>
                <w:sz w:val="22"/>
                <w:szCs w:val="22"/>
              </w:rPr>
              <w:t xml:space="preserve">Specialized Competency 7 </w:t>
            </w:r>
          </w:p>
          <w:p w:rsidRPr="0063598C" w:rsidR="001A54BB" w:rsidP="00B1169F" w:rsidRDefault="001A54BB" w14:paraId="01B222DB" w14:textId="77777777">
            <w:pPr>
              <w:rPr>
                <w:color w:val="000000"/>
                <w:sz w:val="22"/>
                <w:szCs w:val="22"/>
              </w:rPr>
            </w:pPr>
            <w:r w:rsidRPr="0063598C">
              <w:rPr>
                <w:color w:val="000000"/>
                <w:sz w:val="22"/>
                <w:szCs w:val="22"/>
              </w:rPr>
              <w:t>Specialized Competency 8</w:t>
            </w:r>
          </w:p>
          <w:p w:rsidRPr="00BE478F" w:rsidR="001A54BB" w:rsidP="00B1169F" w:rsidRDefault="001A54BB" w14:paraId="29EFE973" w14:textId="77777777">
            <w:pPr>
              <w:rPr>
                <w:color w:val="000000"/>
                <w:sz w:val="22"/>
                <w:szCs w:val="22"/>
              </w:rPr>
            </w:pPr>
            <w:r w:rsidRPr="0063598C">
              <w:rPr>
                <w:color w:val="000000"/>
                <w:sz w:val="22"/>
                <w:szCs w:val="22"/>
              </w:rPr>
              <w:t>Specialized Competency 9</w:t>
            </w:r>
          </w:p>
        </w:tc>
        <w:tc>
          <w:tcPr>
            <w:tcW w:w="1224" w:type="dxa"/>
          </w:tcPr>
          <w:p w:rsidRPr="00370E4F" w:rsidR="001A54BB" w:rsidP="00B1169F" w:rsidRDefault="001A54BB" w14:paraId="73DBBBF7" w14:textId="77777777">
            <w:pPr>
              <w:rPr>
                <w:bCs/>
                <w:color w:val="000000"/>
                <w:sz w:val="22"/>
                <w:szCs w:val="22"/>
              </w:rPr>
            </w:pPr>
            <w:r>
              <w:rPr>
                <w:bCs/>
                <w:color w:val="000000"/>
                <w:sz w:val="22"/>
                <w:szCs w:val="22"/>
              </w:rPr>
              <w:t>15</w:t>
            </w:r>
          </w:p>
        </w:tc>
      </w:tr>
      <w:tr w:rsidRPr="00DE5C18" w:rsidR="001A54BB" w:rsidTr="00B1169F" w14:paraId="0C7580AA" w14:textId="77777777">
        <w:trPr>
          <w:trHeight w:val="2427" w:hRule="exact"/>
        </w:trPr>
        <w:tc>
          <w:tcPr>
            <w:tcW w:w="5073" w:type="dxa"/>
          </w:tcPr>
          <w:p w:rsidRPr="001E3200" w:rsidR="001A54BB" w:rsidP="00B1169F" w:rsidRDefault="001A54BB" w14:paraId="1C68A356" w14:textId="77777777">
            <w:pPr>
              <w:rPr>
                <w:bCs/>
                <w:i/>
                <w:iCs/>
                <w:color w:val="000000"/>
                <w:sz w:val="22"/>
                <w:szCs w:val="22"/>
              </w:rPr>
            </w:pPr>
            <w:r w:rsidRPr="001E3200">
              <w:rPr>
                <w:bCs/>
                <w:i/>
                <w:iCs/>
                <w:color w:val="000000"/>
                <w:sz w:val="22"/>
                <w:szCs w:val="22"/>
              </w:rPr>
              <w:t>Final Practicum Evaluation</w:t>
            </w:r>
          </w:p>
          <w:p w:rsidRPr="001E3200" w:rsidR="001A54BB" w:rsidP="00B1169F" w:rsidRDefault="001A54BB" w14:paraId="754ED0A3" w14:textId="77777777">
            <w:pPr>
              <w:rPr>
                <w:bCs/>
                <w:i/>
                <w:iCs/>
                <w:color w:val="000000"/>
                <w:sz w:val="22"/>
                <w:szCs w:val="22"/>
              </w:rPr>
            </w:pPr>
            <w:r w:rsidRPr="001E3200">
              <w:rPr>
                <w:b/>
                <w:color w:val="000000"/>
                <w:sz w:val="22"/>
                <w:szCs w:val="22"/>
              </w:rPr>
              <w:t>DUE: Week of 5/1/24</w:t>
            </w:r>
          </w:p>
          <w:p w:rsidRPr="001E3200" w:rsidR="001A54BB" w:rsidP="00B1169F" w:rsidRDefault="001A54BB" w14:paraId="6BA6F878" w14:textId="77777777">
            <w:pPr>
              <w:rPr>
                <w:bCs/>
                <w:i/>
                <w:iCs/>
                <w:color w:val="000000"/>
                <w:sz w:val="22"/>
                <w:szCs w:val="22"/>
              </w:rPr>
            </w:pPr>
          </w:p>
          <w:p w:rsidRPr="001E3200" w:rsidR="001A54BB" w:rsidP="00B1169F" w:rsidRDefault="001A54BB" w14:paraId="7F970C26" w14:textId="77777777">
            <w:pPr>
              <w:rPr>
                <w:bCs/>
                <w:i/>
                <w:iCs/>
                <w:color w:val="000000"/>
                <w:sz w:val="22"/>
                <w:szCs w:val="22"/>
              </w:rPr>
            </w:pPr>
          </w:p>
          <w:p w:rsidRPr="001E3200" w:rsidR="001A54BB" w:rsidP="00B1169F" w:rsidRDefault="001A54BB" w14:paraId="60BA180C" w14:textId="77777777">
            <w:pPr>
              <w:rPr>
                <w:bCs/>
                <w:i/>
                <w:iCs/>
                <w:color w:val="000000"/>
                <w:sz w:val="22"/>
                <w:szCs w:val="22"/>
              </w:rPr>
            </w:pPr>
          </w:p>
          <w:p w:rsidRPr="001E3200" w:rsidR="001A54BB" w:rsidP="00B1169F" w:rsidRDefault="001A54BB" w14:paraId="5E396324" w14:textId="77777777">
            <w:pPr>
              <w:tabs>
                <w:tab w:val="left" w:pos="526"/>
              </w:tabs>
              <w:rPr>
                <w:bCs/>
                <w:i/>
                <w:iCs/>
                <w:color w:val="000000"/>
                <w:sz w:val="22"/>
                <w:szCs w:val="22"/>
              </w:rPr>
            </w:pPr>
          </w:p>
        </w:tc>
        <w:tc>
          <w:tcPr>
            <w:tcW w:w="3420" w:type="dxa"/>
          </w:tcPr>
          <w:p w:rsidRPr="0063598C" w:rsidR="001A54BB" w:rsidP="00B1169F" w:rsidRDefault="001A54BB" w14:paraId="5A9D53AA" w14:textId="77777777">
            <w:pPr>
              <w:rPr>
                <w:color w:val="000000"/>
                <w:sz w:val="22"/>
                <w:szCs w:val="22"/>
              </w:rPr>
            </w:pPr>
            <w:r w:rsidRPr="0063598C">
              <w:rPr>
                <w:color w:val="000000"/>
                <w:sz w:val="22"/>
                <w:szCs w:val="22"/>
              </w:rPr>
              <w:t xml:space="preserve">Specialized Competency 1 </w:t>
            </w:r>
          </w:p>
          <w:p w:rsidRPr="0063598C" w:rsidR="001A54BB" w:rsidP="00B1169F" w:rsidRDefault="001A54BB" w14:paraId="609F76B3" w14:textId="77777777">
            <w:pPr>
              <w:rPr>
                <w:color w:val="000000"/>
                <w:sz w:val="22"/>
                <w:szCs w:val="22"/>
              </w:rPr>
            </w:pPr>
            <w:r w:rsidRPr="0063598C">
              <w:rPr>
                <w:color w:val="000000"/>
                <w:sz w:val="22"/>
                <w:szCs w:val="22"/>
              </w:rPr>
              <w:t xml:space="preserve">Specialized Competency 2  </w:t>
            </w:r>
          </w:p>
          <w:p w:rsidRPr="0063598C" w:rsidR="001A54BB" w:rsidP="00B1169F" w:rsidRDefault="001A54BB" w14:paraId="609997FA" w14:textId="77777777">
            <w:pPr>
              <w:rPr>
                <w:color w:val="000000"/>
                <w:sz w:val="22"/>
                <w:szCs w:val="22"/>
              </w:rPr>
            </w:pPr>
            <w:r w:rsidRPr="0063598C">
              <w:rPr>
                <w:color w:val="000000"/>
                <w:sz w:val="22"/>
                <w:szCs w:val="22"/>
              </w:rPr>
              <w:t xml:space="preserve">Specialized Competency 3 </w:t>
            </w:r>
          </w:p>
          <w:p w:rsidRPr="0063598C" w:rsidR="001A54BB" w:rsidP="00B1169F" w:rsidRDefault="001A54BB" w14:paraId="7F6841AF" w14:textId="77777777">
            <w:pPr>
              <w:rPr>
                <w:color w:val="000000"/>
                <w:sz w:val="22"/>
                <w:szCs w:val="22"/>
              </w:rPr>
            </w:pPr>
            <w:r w:rsidRPr="0063598C">
              <w:rPr>
                <w:color w:val="000000"/>
                <w:sz w:val="22"/>
                <w:szCs w:val="22"/>
              </w:rPr>
              <w:t xml:space="preserve">Specialized Competency 4 </w:t>
            </w:r>
          </w:p>
          <w:p w:rsidRPr="0063598C" w:rsidR="001A54BB" w:rsidP="00B1169F" w:rsidRDefault="001A54BB" w14:paraId="5DACDE0B" w14:textId="77777777">
            <w:pPr>
              <w:rPr>
                <w:color w:val="000000"/>
                <w:sz w:val="22"/>
                <w:szCs w:val="22"/>
              </w:rPr>
            </w:pPr>
            <w:r w:rsidRPr="0063598C">
              <w:rPr>
                <w:color w:val="000000"/>
                <w:sz w:val="22"/>
                <w:szCs w:val="22"/>
              </w:rPr>
              <w:t>Specialized Competency 5</w:t>
            </w:r>
          </w:p>
          <w:p w:rsidRPr="0063598C" w:rsidR="001A54BB" w:rsidP="00B1169F" w:rsidRDefault="001A54BB" w14:paraId="4BCF356B" w14:textId="77777777">
            <w:pPr>
              <w:rPr>
                <w:color w:val="000000"/>
                <w:sz w:val="22"/>
                <w:szCs w:val="22"/>
              </w:rPr>
            </w:pPr>
            <w:r w:rsidRPr="0063598C">
              <w:rPr>
                <w:color w:val="000000"/>
                <w:sz w:val="22"/>
                <w:szCs w:val="22"/>
              </w:rPr>
              <w:t>Specialized Competency 6</w:t>
            </w:r>
          </w:p>
          <w:p w:rsidRPr="0063598C" w:rsidR="001A54BB" w:rsidP="00B1169F" w:rsidRDefault="001A54BB" w14:paraId="67413983" w14:textId="77777777">
            <w:pPr>
              <w:rPr>
                <w:color w:val="000000"/>
                <w:sz w:val="22"/>
                <w:szCs w:val="22"/>
              </w:rPr>
            </w:pPr>
            <w:r w:rsidRPr="0063598C">
              <w:rPr>
                <w:color w:val="000000"/>
                <w:sz w:val="22"/>
                <w:szCs w:val="22"/>
              </w:rPr>
              <w:t xml:space="preserve">Specialized Competency 7 </w:t>
            </w:r>
          </w:p>
          <w:p w:rsidRPr="0063598C" w:rsidR="001A54BB" w:rsidP="00B1169F" w:rsidRDefault="001A54BB" w14:paraId="4C484928" w14:textId="77777777">
            <w:pPr>
              <w:rPr>
                <w:color w:val="000000"/>
                <w:sz w:val="22"/>
                <w:szCs w:val="22"/>
              </w:rPr>
            </w:pPr>
            <w:r w:rsidRPr="0063598C">
              <w:rPr>
                <w:color w:val="000000"/>
                <w:sz w:val="22"/>
                <w:szCs w:val="22"/>
              </w:rPr>
              <w:t>Specialized Competency 8</w:t>
            </w:r>
          </w:p>
          <w:p w:rsidRPr="0063598C" w:rsidR="001A54BB" w:rsidP="00B1169F" w:rsidRDefault="001A54BB" w14:paraId="0C2B52F5" w14:textId="77777777">
            <w:pPr>
              <w:rPr>
                <w:color w:val="000000"/>
                <w:sz w:val="22"/>
                <w:szCs w:val="22"/>
              </w:rPr>
            </w:pPr>
            <w:r w:rsidRPr="0063598C">
              <w:rPr>
                <w:color w:val="000000"/>
                <w:sz w:val="22"/>
                <w:szCs w:val="22"/>
              </w:rPr>
              <w:t xml:space="preserve">Specialized Competency 9 </w:t>
            </w:r>
          </w:p>
        </w:tc>
        <w:tc>
          <w:tcPr>
            <w:tcW w:w="1224" w:type="dxa"/>
          </w:tcPr>
          <w:p w:rsidRPr="00370E4F" w:rsidR="001A54BB" w:rsidP="00B1169F" w:rsidRDefault="001A54BB" w14:paraId="751A4928" w14:textId="77777777">
            <w:pPr>
              <w:rPr>
                <w:bCs/>
                <w:color w:val="000000"/>
                <w:sz w:val="22"/>
                <w:szCs w:val="22"/>
              </w:rPr>
            </w:pPr>
            <w:r w:rsidRPr="00370E4F">
              <w:rPr>
                <w:bCs/>
                <w:color w:val="000000"/>
                <w:sz w:val="22"/>
                <w:szCs w:val="22"/>
              </w:rPr>
              <w:t>30</w:t>
            </w:r>
          </w:p>
        </w:tc>
      </w:tr>
      <w:tr w:rsidRPr="00DE5C18" w:rsidR="001A54BB" w:rsidTr="00B1169F" w14:paraId="797B6515" w14:textId="77777777">
        <w:trPr>
          <w:trHeight w:val="528" w:hRule="exact"/>
        </w:trPr>
        <w:tc>
          <w:tcPr>
            <w:tcW w:w="5073" w:type="dxa"/>
          </w:tcPr>
          <w:p w:rsidRPr="001E3200" w:rsidR="001A54BB" w:rsidP="00B1169F" w:rsidRDefault="001A54BB" w14:paraId="12D5BA6D" w14:textId="77777777">
            <w:pPr>
              <w:rPr>
                <w:bCs/>
                <w:i/>
                <w:iCs/>
                <w:color w:val="000000"/>
                <w:sz w:val="22"/>
                <w:szCs w:val="22"/>
              </w:rPr>
            </w:pPr>
            <w:r w:rsidRPr="001E3200">
              <w:rPr>
                <w:bCs/>
                <w:i/>
                <w:iCs/>
                <w:color w:val="000000"/>
                <w:sz w:val="22"/>
                <w:szCs w:val="22"/>
              </w:rPr>
              <w:t>Final Self-Evaluation (format TBD by instructor)</w:t>
            </w:r>
          </w:p>
          <w:p w:rsidRPr="001E3200" w:rsidR="001A54BB" w:rsidP="00B1169F" w:rsidRDefault="001A54BB" w14:paraId="2C5D91B5" w14:textId="77777777">
            <w:pPr>
              <w:rPr>
                <w:bCs/>
                <w:i/>
                <w:iCs/>
                <w:color w:val="000000"/>
                <w:sz w:val="22"/>
                <w:szCs w:val="22"/>
              </w:rPr>
            </w:pPr>
            <w:r w:rsidRPr="001E3200">
              <w:rPr>
                <w:b/>
                <w:i/>
                <w:iCs/>
                <w:color w:val="000000"/>
                <w:sz w:val="22"/>
                <w:szCs w:val="22"/>
              </w:rPr>
              <w:t>DUE: Week of 5/2/24</w:t>
            </w:r>
          </w:p>
          <w:p w:rsidRPr="001E3200" w:rsidR="001A54BB" w:rsidP="00B1169F" w:rsidRDefault="001A54BB" w14:paraId="1CABA9BE" w14:textId="77777777">
            <w:pPr>
              <w:rPr>
                <w:bCs/>
                <w:i/>
                <w:iCs/>
                <w:color w:val="000000"/>
                <w:sz w:val="22"/>
                <w:szCs w:val="22"/>
              </w:rPr>
            </w:pPr>
          </w:p>
        </w:tc>
        <w:tc>
          <w:tcPr>
            <w:tcW w:w="3420" w:type="dxa"/>
          </w:tcPr>
          <w:p w:rsidRPr="0063598C" w:rsidR="001A54BB" w:rsidP="00B1169F" w:rsidRDefault="001A54BB" w14:paraId="009BA177" w14:textId="77777777">
            <w:pPr>
              <w:rPr>
                <w:color w:val="000000"/>
                <w:sz w:val="22"/>
                <w:szCs w:val="22"/>
              </w:rPr>
            </w:pPr>
            <w:r w:rsidRPr="0063598C">
              <w:rPr>
                <w:color w:val="000000"/>
                <w:sz w:val="22"/>
                <w:szCs w:val="22"/>
              </w:rPr>
              <w:t>Specialized Competency 1</w:t>
            </w:r>
          </w:p>
        </w:tc>
        <w:tc>
          <w:tcPr>
            <w:tcW w:w="1224" w:type="dxa"/>
          </w:tcPr>
          <w:p w:rsidRPr="00370E4F" w:rsidR="001A54BB" w:rsidP="00B1169F" w:rsidRDefault="001A54BB" w14:paraId="6D8DF19F" w14:textId="77777777">
            <w:pPr>
              <w:rPr>
                <w:bCs/>
                <w:color w:val="000000"/>
                <w:sz w:val="22"/>
                <w:szCs w:val="22"/>
              </w:rPr>
            </w:pPr>
            <w:r>
              <w:rPr>
                <w:bCs/>
                <w:color w:val="000000"/>
                <w:sz w:val="22"/>
                <w:szCs w:val="22"/>
              </w:rPr>
              <w:t>15</w:t>
            </w:r>
          </w:p>
        </w:tc>
      </w:tr>
    </w:tbl>
    <w:p w:rsidRPr="001A54BB" w:rsidR="008A7783" w:rsidP="001A54BB" w:rsidRDefault="008A7783" w14:paraId="34B938AC" w14:textId="03D90806">
      <w:pPr>
        <w:rPr>
          <w:color w:val="000000"/>
          <w:sz w:val="24"/>
          <w:szCs w:val="24"/>
        </w:rPr>
      </w:pPr>
    </w:p>
    <w:p w:rsidRPr="00302476" w:rsidR="00302476" w:rsidP="00361CAD" w:rsidRDefault="00302476" w14:paraId="40BFE777" w14:textId="77777777">
      <w:pPr>
        <w:rPr>
          <w:b/>
          <w:bCs/>
          <w:color w:val="000000"/>
          <w:sz w:val="24"/>
          <w:szCs w:val="24"/>
        </w:rPr>
      </w:pPr>
      <w:r w:rsidRPr="00302476">
        <w:rPr>
          <w:b/>
          <w:bCs/>
          <w:color w:val="000000"/>
          <w:sz w:val="24"/>
          <w:szCs w:val="24"/>
        </w:rPr>
        <w:t>Required Text</w:t>
      </w:r>
    </w:p>
    <w:p w:rsidRPr="00302476" w:rsidR="00302476" w:rsidP="00361CAD" w:rsidRDefault="00302476" w14:paraId="1D1F96ED" w14:textId="77777777">
      <w:pPr>
        <w:rPr>
          <w:iCs/>
          <w:color w:val="000000"/>
          <w:sz w:val="24"/>
          <w:szCs w:val="24"/>
        </w:rPr>
      </w:pPr>
      <w:r>
        <w:rPr>
          <w:b/>
          <w:bCs/>
          <w:iCs/>
          <w:color w:val="000000"/>
          <w:sz w:val="24"/>
          <w:szCs w:val="24"/>
        </w:rPr>
        <w:tab/>
      </w:r>
      <w:r w:rsidRPr="00302476">
        <w:rPr>
          <w:iCs/>
          <w:color w:val="000000"/>
          <w:sz w:val="24"/>
          <w:szCs w:val="24"/>
        </w:rPr>
        <w:t>None</w:t>
      </w:r>
    </w:p>
    <w:p w:rsidRPr="00475D29" w:rsidR="00AB5BCD" w:rsidP="00361CAD" w:rsidRDefault="00AB5BCD" w14:paraId="5FEDBBA4" w14:textId="77777777">
      <w:pPr>
        <w:rPr>
          <w:b/>
          <w:color w:val="000000"/>
          <w:sz w:val="24"/>
          <w:szCs w:val="24"/>
        </w:rPr>
      </w:pPr>
    </w:p>
    <w:p w:rsidRPr="00302476" w:rsidR="00302476" w:rsidP="00361CAD" w:rsidRDefault="00302476" w14:paraId="3E446F99" w14:textId="77777777">
      <w:pPr>
        <w:rPr>
          <w:b/>
          <w:color w:val="000000"/>
          <w:sz w:val="24"/>
          <w:szCs w:val="24"/>
        </w:rPr>
      </w:pPr>
      <w:r w:rsidRPr="00302476">
        <w:rPr>
          <w:b/>
          <w:color w:val="000000"/>
          <w:sz w:val="24"/>
          <w:szCs w:val="24"/>
        </w:rPr>
        <w:t>Course Expectations</w:t>
      </w:r>
    </w:p>
    <w:p w:rsidRPr="00475D29" w:rsidR="004B288F" w:rsidP="00361CAD" w:rsidRDefault="004B288F" w14:paraId="627A256F" w14:textId="77777777">
      <w:pPr>
        <w:numPr>
          <w:ilvl w:val="0"/>
          <w:numId w:val="24"/>
        </w:numPr>
        <w:shd w:val="clear" w:color="auto" w:fill="FFFFFF"/>
        <w:ind w:firstLine="0"/>
        <w:rPr>
          <w:color w:val="000000"/>
          <w:sz w:val="24"/>
          <w:szCs w:val="24"/>
          <w:lang w:val="en"/>
        </w:rPr>
      </w:pPr>
      <w:r w:rsidRPr="00475D29">
        <w:rPr>
          <w:color w:val="000000"/>
          <w:sz w:val="24"/>
          <w:szCs w:val="24"/>
          <w:lang w:val="en"/>
        </w:rPr>
        <w:t xml:space="preserve">Students are expected </w:t>
      </w:r>
      <w:proofErr w:type="gramStart"/>
      <w:r w:rsidRPr="00475D29">
        <w:rPr>
          <w:color w:val="000000"/>
          <w:sz w:val="24"/>
          <w:szCs w:val="24"/>
          <w:lang w:val="en"/>
        </w:rPr>
        <w:t xml:space="preserve">follow the Graduate Social Work Department’s </w:t>
      </w:r>
      <w:r w:rsidRPr="00475D29">
        <w:rPr>
          <w:i/>
          <w:iCs/>
          <w:color w:val="000000"/>
          <w:sz w:val="24"/>
          <w:szCs w:val="24"/>
          <w:lang w:val="en"/>
        </w:rPr>
        <w:t xml:space="preserve">Standards for Professional Behavior </w:t>
      </w:r>
      <w:r w:rsidRPr="00475D29">
        <w:rPr>
          <w:color w:val="000000"/>
          <w:sz w:val="24"/>
          <w:szCs w:val="24"/>
          <w:lang w:val="en"/>
        </w:rPr>
        <w:t>at all times</w:t>
      </w:r>
      <w:proofErr w:type="gramEnd"/>
      <w:r w:rsidRPr="00475D29">
        <w:rPr>
          <w:color w:val="000000"/>
          <w:sz w:val="24"/>
          <w:szCs w:val="24"/>
          <w:lang w:val="en"/>
        </w:rPr>
        <w:t>. The policy can be found on the Program’s website:</w:t>
      </w:r>
    </w:p>
    <w:p w:rsidR="004B288F" w:rsidP="00361CAD" w:rsidRDefault="00C96A48" w14:paraId="02FAFFE6" w14:textId="77777777">
      <w:pPr>
        <w:shd w:val="clear" w:color="auto" w:fill="FFFFFF"/>
        <w:ind w:left="648"/>
        <w:rPr>
          <w:color w:val="000000"/>
          <w:sz w:val="24"/>
          <w:szCs w:val="24"/>
          <w:lang w:val="en"/>
        </w:rPr>
      </w:pPr>
      <w:hyperlink w:history="1" r:id="rId13">
        <w:r w:rsidRPr="007B1098" w:rsidR="004B288F">
          <w:rPr>
            <w:rStyle w:val="Hyperlink"/>
            <w:sz w:val="24"/>
            <w:szCs w:val="24"/>
            <w:lang w:val="en"/>
          </w:rPr>
          <w:t>https://www.wcupa.edu/education-socialWork/gradSocialWork/Professional-Behaviors.aspx</w:t>
        </w:r>
      </w:hyperlink>
      <w:r w:rsidR="004B288F">
        <w:rPr>
          <w:color w:val="000000"/>
          <w:sz w:val="24"/>
          <w:szCs w:val="24"/>
          <w:lang w:val="en"/>
        </w:rPr>
        <w:t xml:space="preserve"> </w:t>
      </w:r>
    </w:p>
    <w:p w:rsidR="004B288F" w:rsidP="00361CAD" w:rsidRDefault="004B288F" w14:paraId="7237D598" w14:textId="77777777">
      <w:pPr>
        <w:shd w:val="clear" w:color="auto" w:fill="FFFFFF"/>
        <w:ind w:left="1440"/>
        <w:rPr>
          <w:color w:val="000000"/>
          <w:sz w:val="24"/>
          <w:szCs w:val="24"/>
          <w:lang w:val="en"/>
        </w:rPr>
      </w:pPr>
    </w:p>
    <w:p w:rsidR="004B288F" w:rsidP="00361CAD" w:rsidRDefault="004B288F" w14:paraId="630A2D84" w14:textId="77777777">
      <w:pPr>
        <w:shd w:val="clear" w:color="auto" w:fill="FFFFFF"/>
        <w:ind w:left="648"/>
        <w:rPr>
          <w:color w:val="000000"/>
          <w:sz w:val="24"/>
          <w:szCs w:val="24"/>
          <w:lang w:val="en"/>
        </w:rPr>
      </w:pPr>
      <w:r w:rsidRPr="00475D29">
        <w:rPr>
          <w:color w:val="000000"/>
          <w:sz w:val="24"/>
          <w:szCs w:val="24"/>
          <w:lang w:val="en"/>
        </w:rPr>
        <w:t xml:space="preserve">Additionally, Students are expected to comply with the University’s policies on Academic Integrity and Student Conduct, as outlined in the Graduate Catalog: </w:t>
      </w:r>
      <w:hyperlink w:history="1" r:id="rId14">
        <w:r w:rsidRPr="00475D29">
          <w:rPr>
            <w:rStyle w:val="Hyperlink"/>
            <w:color w:val="000000"/>
            <w:sz w:val="24"/>
            <w:szCs w:val="24"/>
            <w:lang w:val="en"/>
          </w:rPr>
          <w:t>http://catalog.wcupa.edu/graduate/</w:t>
        </w:r>
      </w:hyperlink>
      <w:r w:rsidRPr="00475D29">
        <w:rPr>
          <w:color w:val="000000"/>
          <w:sz w:val="24"/>
          <w:szCs w:val="24"/>
          <w:lang w:val="en"/>
        </w:rPr>
        <w:t xml:space="preserve"> </w:t>
      </w:r>
    </w:p>
    <w:p w:rsidRPr="00475D29" w:rsidR="004B288F" w:rsidP="00361CAD" w:rsidRDefault="004B288F" w14:paraId="1881171E" w14:textId="77777777">
      <w:pPr>
        <w:shd w:val="clear" w:color="auto" w:fill="FFFFFF"/>
        <w:rPr>
          <w:color w:val="000000"/>
          <w:sz w:val="24"/>
          <w:szCs w:val="24"/>
          <w:lang w:val="en"/>
        </w:rPr>
      </w:pPr>
    </w:p>
    <w:p w:rsidR="00302476" w:rsidP="00361CAD" w:rsidRDefault="00302476" w14:paraId="2B609E89" w14:textId="77777777">
      <w:pPr>
        <w:numPr>
          <w:ilvl w:val="0"/>
          <w:numId w:val="24"/>
        </w:numPr>
        <w:ind w:firstLine="0"/>
        <w:rPr>
          <w:bCs/>
          <w:color w:val="000000"/>
          <w:sz w:val="24"/>
          <w:szCs w:val="24"/>
        </w:rPr>
      </w:pPr>
      <w:r w:rsidRPr="00302476">
        <w:rPr>
          <w:bCs/>
          <w:i/>
          <w:color w:val="000000"/>
          <w:sz w:val="24"/>
          <w:szCs w:val="24"/>
        </w:rPr>
        <w:t>Respectful interactions</w:t>
      </w:r>
      <w:r w:rsidRPr="00302476">
        <w:rPr>
          <w:bCs/>
          <w:color w:val="000000"/>
          <w:sz w:val="24"/>
          <w:szCs w:val="24"/>
        </w:rPr>
        <w:t xml:space="preserve"> – Students are expected to interact with </w:t>
      </w:r>
      <w:r w:rsidR="006765CE">
        <w:rPr>
          <w:bCs/>
          <w:color w:val="000000"/>
          <w:sz w:val="24"/>
          <w:szCs w:val="24"/>
        </w:rPr>
        <w:t>Practicum</w:t>
      </w:r>
      <w:r w:rsidR="004B288F">
        <w:rPr>
          <w:bCs/>
          <w:color w:val="000000"/>
          <w:sz w:val="24"/>
          <w:szCs w:val="24"/>
        </w:rPr>
        <w:t xml:space="preserve"> I</w:t>
      </w:r>
      <w:r w:rsidRPr="00302476">
        <w:rPr>
          <w:bCs/>
          <w:color w:val="000000"/>
          <w:sz w:val="24"/>
          <w:szCs w:val="24"/>
        </w:rPr>
        <w:t>nstructors</w:t>
      </w:r>
      <w:r w:rsidR="004B288F">
        <w:rPr>
          <w:bCs/>
          <w:color w:val="000000"/>
          <w:sz w:val="24"/>
          <w:szCs w:val="24"/>
        </w:rPr>
        <w:t>, colleagues</w:t>
      </w:r>
      <w:r w:rsidRPr="00302476">
        <w:rPr>
          <w:bCs/>
          <w:color w:val="000000"/>
          <w:sz w:val="24"/>
          <w:szCs w:val="24"/>
        </w:rPr>
        <w:t xml:space="preserve"> and peers in a respectful, professional manner (</w:t>
      </w:r>
      <w:proofErr w:type="gramStart"/>
      <w:r w:rsidRPr="00302476">
        <w:rPr>
          <w:bCs/>
          <w:color w:val="000000"/>
          <w:sz w:val="24"/>
          <w:szCs w:val="24"/>
        </w:rPr>
        <w:t>e.g.</w:t>
      </w:r>
      <w:proofErr w:type="gramEnd"/>
      <w:r w:rsidRPr="00302476">
        <w:rPr>
          <w:bCs/>
          <w:color w:val="000000"/>
          <w:sz w:val="24"/>
          <w:szCs w:val="24"/>
        </w:rPr>
        <w:t xml:space="preserve"> active listening, use of non-discriminatory language, use of constructive debate and feedback, appropriate and professional use of email). </w:t>
      </w:r>
    </w:p>
    <w:p w:rsidR="00293D19" w:rsidP="00361CAD" w:rsidRDefault="00293D19" w14:paraId="34AEAFEF" w14:textId="77777777">
      <w:pPr>
        <w:pStyle w:val="BodyText"/>
        <w:rPr>
          <w:color w:val="000000"/>
          <w:szCs w:val="24"/>
        </w:rPr>
      </w:pPr>
    </w:p>
    <w:p w:rsidRPr="00475D29" w:rsidR="004B288F" w:rsidP="00361CAD" w:rsidRDefault="006765CE" w14:paraId="2CA02636" w14:textId="77777777">
      <w:pPr>
        <w:pStyle w:val="BodyText"/>
        <w:rPr>
          <w:color w:val="000000"/>
          <w:szCs w:val="24"/>
        </w:rPr>
      </w:pPr>
      <w:r>
        <w:rPr>
          <w:color w:val="000000"/>
          <w:szCs w:val="24"/>
        </w:rPr>
        <w:t>Practicum</w:t>
      </w:r>
      <w:r w:rsidRPr="00475D29" w:rsidR="004B288F">
        <w:rPr>
          <w:color w:val="000000"/>
          <w:szCs w:val="24"/>
        </w:rPr>
        <w:t xml:space="preserve"> Hours</w:t>
      </w:r>
    </w:p>
    <w:p w:rsidRPr="00475D29" w:rsidR="004B288F" w:rsidP="00361CAD" w:rsidRDefault="00FC4321" w14:paraId="16E6BCE9" w14:textId="287B9C37">
      <w:pPr>
        <w:pStyle w:val="BodyText"/>
        <w:rPr>
          <w:b w:val="0"/>
          <w:color w:val="000000"/>
          <w:szCs w:val="24"/>
        </w:rPr>
      </w:pPr>
      <w:r w:rsidRPr="00475D29">
        <w:rPr>
          <w:b w:val="0"/>
          <w:color w:val="000000"/>
          <w:szCs w:val="24"/>
        </w:rPr>
        <w:t xml:space="preserve">The MSW Program publishes a </w:t>
      </w:r>
      <w:r w:rsidR="006765CE">
        <w:rPr>
          <w:b w:val="0"/>
          <w:color w:val="000000"/>
          <w:szCs w:val="24"/>
        </w:rPr>
        <w:t>Practicum</w:t>
      </w:r>
      <w:r w:rsidRPr="00475D29">
        <w:rPr>
          <w:b w:val="0"/>
          <w:color w:val="000000"/>
          <w:szCs w:val="24"/>
        </w:rPr>
        <w:t xml:space="preserve"> Calendar each semester with specific dates pertinent to Practicum. Generalist Students must complete 224 hours</w:t>
      </w:r>
      <w:r>
        <w:rPr>
          <w:b w:val="0"/>
          <w:color w:val="000000"/>
          <w:szCs w:val="24"/>
        </w:rPr>
        <w:t xml:space="preserve"> and </w:t>
      </w:r>
      <w:r w:rsidRPr="00475D29">
        <w:rPr>
          <w:b w:val="0"/>
          <w:color w:val="000000"/>
          <w:szCs w:val="24"/>
        </w:rPr>
        <w:t xml:space="preserve">Specialization Students must complete </w:t>
      </w:r>
      <w:r w:rsidR="00F523A8">
        <w:rPr>
          <w:b w:val="0"/>
          <w:color w:val="000000"/>
          <w:szCs w:val="24"/>
        </w:rPr>
        <w:t>252</w:t>
      </w:r>
      <w:r w:rsidRPr="00475D29">
        <w:rPr>
          <w:b w:val="0"/>
          <w:color w:val="000000"/>
          <w:szCs w:val="24"/>
        </w:rPr>
        <w:t xml:space="preserve"> hours of Practicum over the course of each semester</w:t>
      </w:r>
      <w:r>
        <w:rPr>
          <w:b w:val="0"/>
          <w:color w:val="000000"/>
          <w:szCs w:val="24"/>
        </w:rPr>
        <w:t xml:space="preserve"> </w:t>
      </w:r>
      <w:r w:rsidRPr="00475D29">
        <w:rPr>
          <w:b w:val="0"/>
          <w:color w:val="000000"/>
          <w:szCs w:val="24"/>
        </w:rPr>
        <w:t xml:space="preserve">in accordance with the </w:t>
      </w:r>
      <w:r w:rsidR="006765CE">
        <w:rPr>
          <w:b w:val="0"/>
          <w:color w:val="000000"/>
          <w:szCs w:val="24"/>
        </w:rPr>
        <w:t>Practicum</w:t>
      </w:r>
      <w:r w:rsidRPr="00475D29">
        <w:rPr>
          <w:b w:val="0"/>
          <w:color w:val="000000"/>
          <w:szCs w:val="24"/>
        </w:rPr>
        <w:t xml:space="preserve"> Calendar</w:t>
      </w:r>
      <w:r>
        <w:rPr>
          <w:b w:val="0"/>
          <w:color w:val="000000"/>
          <w:szCs w:val="24"/>
        </w:rPr>
        <w:t xml:space="preserve">.  </w:t>
      </w:r>
      <w:r w:rsidRPr="00475D29" w:rsidR="004B288F">
        <w:rPr>
          <w:b w:val="0"/>
          <w:color w:val="000000"/>
          <w:szCs w:val="24"/>
        </w:rPr>
        <w:t xml:space="preserve">A regular weekly schedule is negotiated with the </w:t>
      </w:r>
      <w:r w:rsidR="006765CE">
        <w:rPr>
          <w:b w:val="0"/>
          <w:color w:val="000000"/>
          <w:szCs w:val="24"/>
        </w:rPr>
        <w:t>Practicum</w:t>
      </w:r>
      <w:r w:rsidRPr="00475D29" w:rsidR="004B288F">
        <w:rPr>
          <w:b w:val="0"/>
          <w:color w:val="000000"/>
          <w:szCs w:val="24"/>
        </w:rPr>
        <w:t xml:space="preserve"> Instructor and approved by the </w:t>
      </w:r>
      <w:r w:rsidR="006765CE">
        <w:rPr>
          <w:b w:val="0"/>
          <w:color w:val="000000"/>
          <w:szCs w:val="24"/>
        </w:rPr>
        <w:t>Practicum</w:t>
      </w:r>
      <w:r w:rsidRPr="00475D29" w:rsidR="004B288F">
        <w:rPr>
          <w:b w:val="0"/>
          <w:color w:val="000000"/>
          <w:szCs w:val="24"/>
        </w:rPr>
        <w:t xml:space="preserve"> Liaison in the Learning Agreement at the beginning of the semester. Because these are required practicum hours, any days or hours that are missed for illness or other reasons must be made up. Hours should be made up during the semester at times negotiated with the </w:t>
      </w:r>
      <w:r w:rsidR="006765CE">
        <w:rPr>
          <w:b w:val="0"/>
          <w:color w:val="000000"/>
          <w:szCs w:val="24"/>
        </w:rPr>
        <w:t>Practicum</w:t>
      </w:r>
      <w:r w:rsidRPr="00475D29" w:rsidR="004B288F">
        <w:rPr>
          <w:b w:val="0"/>
          <w:color w:val="000000"/>
          <w:szCs w:val="24"/>
        </w:rPr>
        <w:t xml:space="preserve"> Instructor. In certain circumstances, hours can be made up over the </w:t>
      </w:r>
      <w:r w:rsidR="002D5458">
        <w:rPr>
          <w:b w:val="0"/>
          <w:color w:val="000000"/>
          <w:szCs w:val="24"/>
        </w:rPr>
        <w:t>Fall</w:t>
      </w:r>
      <w:r w:rsidRPr="00475D29" w:rsidR="004B288F">
        <w:rPr>
          <w:b w:val="0"/>
          <w:color w:val="000000"/>
          <w:szCs w:val="24"/>
        </w:rPr>
        <w:t>, Winter</w:t>
      </w:r>
      <w:r w:rsidR="002D5458">
        <w:rPr>
          <w:b w:val="0"/>
          <w:color w:val="000000"/>
          <w:szCs w:val="24"/>
        </w:rPr>
        <w:t>,</w:t>
      </w:r>
      <w:r w:rsidRPr="00475D29" w:rsidR="004B288F">
        <w:rPr>
          <w:b w:val="0"/>
          <w:color w:val="000000"/>
          <w:szCs w:val="24"/>
        </w:rPr>
        <w:t xml:space="preserve"> and Spring breaks with prior approval from the </w:t>
      </w:r>
      <w:r w:rsidR="006765CE">
        <w:rPr>
          <w:b w:val="0"/>
          <w:color w:val="000000"/>
          <w:szCs w:val="24"/>
        </w:rPr>
        <w:t>Practicum</w:t>
      </w:r>
      <w:r w:rsidRPr="00475D29" w:rsidR="004B288F">
        <w:rPr>
          <w:b w:val="0"/>
          <w:color w:val="000000"/>
          <w:szCs w:val="24"/>
        </w:rPr>
        <w:t xml:space="preserve"> Instructor and the </w:t>
      </w:r>
      <w:r w:rsidR="006765CE">
        <w:rPr>
          <w:b w:val="0"/>
          <w:color w:val="000000"/>
          <w:szCs w:val="24"/>
        </w:rPr>
        <w:t>Practicum</w:t>
      </w:r>
      <w:r w:rsidRPr="00475D29" w:rsidR="004B288F">
        <w:rPr>
          <w:b w:val="0"/>
          <w:color w:val="000000"/>
          <w:szCs w:val="24"/>
        </w:rPr>
        <w:t xml:space="preserve"> Liaison. Students are not permitted, however, to accumulate hours over breaks and end their practicum early in the semester.</w:t>
      </w:r>
    </w:p>
    <w:p w:rsidRPr="00475D29" w:rsidR="004B288F" w:rsidP="00361CAD" w:rsidRDefault="004B288F" w14:paraId="2CEA0193" w14:textId="77777777">
      <w:pPr>
        <w:pStyle w:val="BodyText"/>
        <w:ind w:left="360"/>
        <w:rPr>
          <w:b w:val="0"/>
          <w:color w:val="000000"/>
          <w:szCs w:val="24"/>
        </w:rPr>
      </w:pPr>
    </w:p>
    <w:p w:rsidRPr="004B3269" w:rsidR="004B288F" w:rsidP="00361CAD" w:rsidRDefault="004B288F" w14:paraId="284B3075" w14:textId="77777777">
      <w:pPr>
        <w:pStyle w:val="BodyText"/>
        <w:rPr>
          <w:b w:val="0"/>
          <w:color w:val="000000"/>
          <w:szCs w:val="24"/>
        </w:rPr>
      </w:pPr>
      <w:r w:rsidRPr="004B3269">
        <w:rPr>
          <w:b w:val="0"/>
          <w:color w:val="000000"/>
          <w:szCs w:val="24"/>
        </w:rPr>
        <w:t xml:space="preserve">Students are expected to keep records of their weekly practicum and supervision hours and submit them to the Faculty </w:t>
      </w:r>
      <w:r w:rsidR="006765CE">
        <w:rPr>
          <w:b w:val="0"/>
          <w:color w:val="000000"/>
          <w:szCs w:val="24"/>
        </w:rPr>
        <w:t>Practicum</w:t>
      </w:r>
      <w:r w:rsidRPr="004B3269">
        <w:rPr>
          <w:b w:val="0"/>
          <w:color w:val="000000"/>
          <w:szCs w:val="24"/>
        </w:rPr>
        <w:t xml:space="preserve"> Liaison monthly once approved and signed by the </w:t>
      </w:r>
      <w:r w:rsidR="006765CE">
        <w:rPr>
          <w:b w:val="0"/>
          <w:color w:val="000000"/>
          <w:szCs w:val="24"/>
        </w:rPr>
        <w:t>Practicum</w:t>
      </w:r>
      <w:r w:rsidRPr="004B3269">
        <w:rPr>
          <w:b w:val="0"/>
          <w:color w:val="000000"/>
          <w:szCs w:val="24"/>
        </w:rPr>
        <w:t xml:space="preserve"> Instructor. Falsification of Time Logs constitutes a violation of Academic Integrity. </w:t>
      </w:r>
      <w:r w:rsidR="006765CE">
        <w:rPr>
          <w:b w:val="0"/>
          <w:color w:val="000000"/>
          <w:szCs w:val="24"/>
        </w:rPr>
        <w:t>Practicum</w:t>
      </w:r>
      <w:r w:rsidRPr="004B3269">
        <w:rPr>
          <w:b w:val="0"/>
          <w:color w:val="000000"/>
          <w:szCs w:val="24"/>
        </w:rPr>
        <w:t xml:space="preserve"> Log forms can be found on the MSW Program website: </w:t>
      </w:r>
      <w:hyperlink w:history="1" r:id="rId15">
        <w:r w:rsidRPr="003B27BF" w:rsidR="00E3475D">
          <w:rPr>
            <w:rStyle w:val="Hyperlink"/>
            <w:b w:val="0"/>
            <w:szCs w:val="24"/>
          </w:rPr>
          <w:t>https://www.wcupa.edu/education-socialWork/gradSocialWork/fieldEducation/fieldDocuments.aspx</w:t>
        </w:r>
      </w:hyperlink>
      <w:r w:rsidR="00E3475D">
        <w:rPr>
          <w:b w:val="0"/>
          <w:color w:val="000000"/>
          <w:szCs w:val="24"/>
        </w:rPr>
        <w:t xml:space="preserve"> </w:t>
      </w:r>
    </w:p>
    <w:p w:rsidRPr="00475D29" w:rsidR="004B288F" w:rsidP="00361CAD" w:rsidRDefault="004B288F" w14:paraId="678EB9FD" w14:textId="77777777">
      <w:pPr>
        <w:pStyle w:val="BodyText"/>
        <w:ind w:left="360"/>
        <w:rPr>
          <w:bCs/>
          <w:color w:val="000000"/>
          <w:szCs w:val="24"/>
        </w:rPr>
      </w:pPr>
    </w:p>
    <w:p w:rsidRPr="00475D29" w:rsidR="004B288F" w:rsidP="00361CAD" w:rsidRDefault="004B288F" w14:paraId="698215AB" w14:textId="77777777">
      <w:pPr>
        <w:pStyle w:val="BodyText"/>
        <w:rPr>
          <w:b w:val="0"/>
          <w:color w:val="000000"/>
          <w:szCs w:val="24"/>
        </w:rPr>
      </w:pPr>
      <w:r w:rsidRPr="00475D29">
        <w:rPr>
          <w:b w:val="0"/>
          <w:color w:val="000000"/>
          <w:szCs w:val="24"/>
        </w:rPr>
        <w:t xml:space="preserve">Students with a </w:t>
      </w:r>
      <w:r w:rsidR="006765CE">
        <w:rPr>
          <w:b w:val="0"/>
          <w:color w:val="000000"/>
          <w:szCs w:val="24"/>
        </w:rPr>
        <w:t>practicum</w:t>
      </w:r>
      <w:r w:rsidRPr="00475D29">
        <w:rPr>
          <w:b w:val="0"/>
          <w:color w:val="000000"/>
          <w:szCs w:val="24"/>
        </w:rPr>
        <w:t xml:space="preserve"> placement in a school setting should take the </w:t>
      </w:r>
      <w:r w:rsidR="006765CE">
        <w:rPr>
          <w:b w:val="0"/>
          <w:color w:val="000000"/>
          <w:szCs w:val="24"/>
        </w:rPr>
        <w:t>practicum</w:t>
      </w:r>
      <w:r w:rsidRPr="00475D29">
        <w:rPr>
          <w:b w:val="0"/>
          <w:color w:val="000000"/>
          <w:szCs w:val="24"/>
        </w:rPr>
        <w:t xml:space="preserve"> placement school’s fall, </w:t>
      </w:r>
      <w:proofErr w:type="gramStart"/>
      <w:r w:rsidRPr="00475D29">
        <w:rPr>
          <w:b w:val="0"/>
          <w:color w:val="000000"/>
          <w:szCs w:val="24"/>
        </w:rPr>
        <w:t>spring</w:t>
      </w:r>
      <w:proofErr w:type="gramEnd"/>
      <w:r w:rsidRPr="00475D29">
        <w:rPr>
          <w:b w:val="0"/>
          <w:color w:val="000000"/>
          <w:szCs w:val="24"/>
        </w:rPr>
        <w:t xml:space="preserve"> or holiday breaks rather than WCU’s to avoid losing too many practicum days/hours. </w:t>
      </w:r>
    </w:p>
    <w:p w:rsidRPr="00475D29" w:rsidR="004B288F" w:rsidP="00361CAD" w:rsidRDefault="004B288F" w14:paraId="3E863D81" w14:textId="77777777">
      <w:pPr>
        <w:pStyle w:val="BodyText"/>
        <w:ind w:left="360"/>
        <w:rPr>
          <w:b w:val="0"/>
          <w:color w:val="000000"/>
          <w:szCs w:val="24"/>
        </w:rPr>
      </w:pPr>
    </w:p>
    <w:p w:rsidRPr="00475D29" w:rsidR="004B288F" w:rsidP="00361CAD" w:rsidRDefault="004B288F" w14:paraId="3EF2456C" w14:textId="77777777">
      <w:pPr>
        <w:pStyle w:val="BodyText"/>
        <w:rPr>
          <w:b w:val="0"/>
          <w:color w:val="000000"/>
          <w:szCs w:val="24"/>
        </w:rPr>
      </w:pPr>
      <w:r w:rsidRPr="0038532F">
        <w:rPr>
          <w:b w:val="0"/>
          <w:color w:val="000000"/>
          <w:szCs w:val="24"/>
        </w:rPr>
        <w:t xml:space="preserve">Students with employment, caregiving, or other responsibilities who are unable to attend their regular practicum hours per week may be eligible for an “extended” Practicum. The “extended” program allows Students in certain </w:t>
      </w:r>
      <w:r w:rsidR="006765CE">
        <w:rPr>
          <w:b w:val="0"/>
          <w:color w:val="000000"/>
          <w:szCs w:val="24"/>
        </w:rPr>
        <w:t>practicum</w:t>
      </w:r>
      <w:r w:rsidRPr="0038532F">
        <w:rPr>
          <w:b w:val="0"/>
          <w:color w:val="000000"/>
          <w:szCs w:val="24"/>
        </w:rPr>
        <w:t xml:space="preserve"> sites to design a schedule that satisfies an average of 1</w:t>
      </w:r>
      <w:r w:rsidRPr="0038532F" w:rsidR="0038532F">
        <w:rPr>
          <w:b w:val="0"/>
          <w:color w:val="000000"/>
          <w:szCs w:val="24"/>
        </w:rPr>
        <w:t>6</w:t>
      </w:r>
      <w:r w:rsidRPr="0038532F">
        <w:rPr>
          <w:b w:val="0"/>
          <w:color w:val="000000"/>
          <w:szCs w:val="24"/>
        </w:rPr>
        <w:t xml:space="preserve"> hours per week over a longer </w:t>
      </w:r>
      <w:proofErr w:type="gramStart"/>
      <w:r w:rsidRPr="0038532F">
        <w:rPr>
          <w:b w:val="0"/>
          <w:color w:val="000000"/>
          <w:szCs w:val="24"/>
        </w:rPr>
        <w:t>period of time</w:t>
      </w:r>
      <w:proofErr w:type="gramEnd"/>
      <w:r w:rsidRPr="0038532F">
        <w:rPr>
          <w:b w:val="0"/>
          <w:color w:val="000000"/>
          <w:szCs w:val="24"/>
        </w:rPr>
        <w:t xml:space="preserve">. Proposals for the extended program must be formally submitted to and approved by the Director of </w:t>
      </w:r>
      <w:r w:rsidR="006765CE">
        <w:rPr>
          <w:b w:val="0"/>
          <w:color w:val="000000"/>
          <w:szCs w:val="24"/>
        </w:rPr>
        <w:t>Practicum</w:t>
      </w:r>
      <w:r w:rsidRPr="0038532F">
        <w:rPr>
          <w:b w:val="0"/>
          <w:color w:val="000000"/>
          <w:szCs w:val="24"/>
        </w:rPr>
        <w:t xml:space="preserve"> Education prior to the start of the semester. They are then submitted to the Faculty </w:t>
      </w:r>
      <w:r w:rsidR="006765CE">
        <w:rPr>
          <w:b w:val="0"/>
          <w:color w:val="000000"/>
          <w:szCs w:val="24"/>
        </w:rPr>
        <w:t>Practicum</w:t>
      </w:r>
      <w:r w:rsidRPr="0038532F">
        <w:rPr>
          <w:b w:val="0"/>
          <w:color w:val="000000"/>
          <w:szCs w:val="24"/>
        </w:rPr>
        <w:t xml:space="preserve"> Liaison and to the </w:t>
      </w:r>
      <w:r w:rsidR="006765CE">
        <w:rPr>
          <w:b w:val="0"/>
          <w:color w:val="000000"/>
          <w:szCs w:val="24"/>
        </w:rPr>
        <w:t>Practicum</w:t>
      </w:r>
      <w:r w:rsidRPr="0038532F">
        <w:rPr>
          <w:b w:val="0"/>
          <w:color w:val="000000"/>
          <w:szCs w:val="24"/>
        </w:rPr>
        <w:t xml:space="preserve"> Instructor with the Learning Agreement. Refer to MSW website for details: </w:t>
      </w:r>
      <w:hyperlink w:history="1" r:id="rId16">
        <w:r w:rsidRPr="008C0D4C" w:rsidR="0038532F">
          <w:rPr>
            <w:rStyle w:val="Hyperlink"/>
            <w:b w:val="0"/>
            <w:szCs w:val="24"/>
          </w:rPr>
          <w:t>https://www.wcupa.edu/education-socialWork/gradSocialWork/fieldEducation/fieldDocuments.aspx</w:t>
        </w:r>
      </w:hyperlink>
    </w:p>
    <w:p w:rsidRPr="00475D29" w:rsidR="004B288F" w:rsidP="00361CAD" w:rsidRDefault="004B288F" w14:paraId="6F5E059E" w14:textId="77777777">
      <w:pPr>
        <w:pStyle w:val="BodyText"/>
        <w:ind w:left="360"/>
        <w:rPr>
          <w:bCs/>
          <w:color w:val="000000"/>
          <w:szCs w:val="24"/>
        </w:rPr>
      </w:pPr>
    </w:p>
    <w:p w:rsidRPr="00AA3B91" w:rsidR="00AA3B91" w:rsidP="00AA3B91" w:rsidRDefault="00AA3B91" w14:paraId="6869F0AD" w14:textId="77777777">
      <w:pPr>
        <w:rPr>
          <w:b/>
          <w:i/>
          <w:iCs/>
          <w:sz w:val="24"/>
          <w:szCs w:val="24"/>
        </w:rPr>
      </w:pPr>
      <w:r w:rsidRPr="00AA3B91">
        <w:rPr>
          <w:rFonts w:eastAsia="Calibri"/>
          <w:i/>
          <w:iCs/>
          <w:color w:val="000000"/>
          <w:sz w:val="24"/>
          <w:szCs w:val="24"/>
        </w:rPr>
        <w:t>*Please note that some practicum sites may require up to 24 hours/week (e.g., a medical/hospital or outpatient/clinical therapy setting). We would honor this hour requirement by the site. Students are notified of this requirement prior to attending practicum.</w:t>
      </w:r>
    </w:p>
    <w:p w:rsidR="00AA3B91" w:rsidP="00361CAD" w:rsidRDefault="00AA3B91" w14:paraId="45A5102A" w14:textId="77777777">
      <w:pPr>
        <w:pStyle w:val="BodyText"/>
        <w:rPr>
          <w:bCs/>
          <w:color w:val="000000"/>
          <w:szCs w:val="24"/>
        </w:rPr>
      </w:pPr>
    </w:p>
    <w:p w:rsidR="004B288F" w:rsidP="00361CAD" w:rsidRDefault="00DC5C68" w14:paraId="050A5FE2" w14:textId="30B5B31C">
      <w:pPr>
        <w:pStyle w:val="BodyText"/>
        <w:rPr>
          <w:b w:val="0"/>
          <w:color w:val="000000"/>
          <w:szCs w:val="24"/>
        </w:rPr>
      </w:pPr>
      <w:r>
        <w:rPr>
          <w:bCs/>
          <w:color w:val="000000"/>
          <w:szCs w:val="24"/>
        </w:rPr>
        <w:t xml:space="preserve">Schedule &amp; </w:t>
      </w:r>
      <w:r w:rsidRPr="00475D29" w:rsidR="004B288F">
        <w:rPr>
          <w:bCs/>
          <w:color w:val="000000"/>
          <w:szCs w:val="24"/>
        </w:rPr>
        <w:t>Attendance</w:t>
      </w:r>
      <w:r w:rsidR="0069427D">
        <w:rPr>
          <w:bCs/>
          <w:color w:val="000000"/>
          <w:szCs w:val="24"/>
        </w:rPr>
        <w:t>**</w:t>
      </w:r>
    </w:p>
    <w:p w:rsidRPr="00475D29" w:rsidR="004B288F" w:rsidP="00361CAD" w:rsidRDefault="002D5458" w14:paraId="7A0D20B6" w14:textId="77777777">
      <w:pPr>
        <w:pStyle w:val="BodyText"/>
        <w:rPr>
          <w:b w:val="0"/>
          <w:color w:val="000000"/>
          <w:szCs w:val="24"/>
        </w:rPr>
      </w:pPr>
      <w:r>
        <w:rPr>
          <w:b w:val="0"/>
          <w:color w:val="000000"/>
          <w:szCs w:val="24"/>
        </w:rPr>
        <w:t xml:space="preserve">Students are expected to negotiate a regular weekly schedule with the </w:t>
      </w:r>
      <w:r w:rsidR="006765CE">
        <w:rPr>
          <w:b w:val="0"/>
          <w:color w:val="000000"/>
          <w:szCs w:val="24"/>
        </w:rPr>
        <w:t>Practicum</w:t>
      </w:r>
      <w:r>
        <w:rPr>
          <w:b w:val="0"/>
          <w:color w:val="000000"/>
          <w:szCs w:val="24"/>
        </w:rPr>
        <w:t xml:space="preserve"> Instructor. </w:t>
      </w:r>
      <w:r w:rsidRPr="00475D29">
        <w:rPr>
          <w:b w:val="0"/>
          <w:color w:val="000000"/>
          <w:szCs w:val="24"/>
        </w:rPr>
        <w:t xml:space="preserve">Students are expected to </w:t>
      </w:r>
      <w:r>
        <w:rPr>
          <w:b w:val="0"/>
          <w:color w:val="000000"/>
          <w:szCs w:val="24"/>
        </w:rPr>
        <w:t>“</w:t>
      </w:r>
      <w:r w:rsidRPr="00475D29">
        <w:rPr>
          <w:b w:val="0"/>
          <w:color w:val="000000"/>
          <w:szCs w:val="24"/>
        </w:rPr>
        <w:t>attend</w:t>
      </w:r>
      <w:r>
        <w:rPr>
          <w:b w:val="0"/>
          <w:color w:val="000000"/>
          <w:szCs w:val="24"/>
        </w:rPr>
        <w:t>”</w:t>
      </w:r>
      <w:r w:rsidRPr="00475D29">
        <w:rPr>
          <w:b w:val="0"/>
          <w:color w:val="000000"/>
          <w:szCs w:val="24"/>
        </w:rPr>
        <w:t xml:space="preserve"> Practicum regularly and arrive</w:t>
      </w:r>
      <w:r>
        <w:rPr>
          <w:b w:val="0"/>
          <w:color w:val="000000"/>
          <w:szCs w:val="24"/>
        </w:rPr>
        <w:t xml:space="preserve"> (in person or remotely)</w:t>
      </w:r>
      <w:r w:rsidRPr="00475D29">
        <w:rPr>
          <w:b w:val="0"/>
          <w:color w:val="000000"/>
          <w:szCs w:val="24"/>
        </w:rPr>
        <w:t xml:space="preserve"> when expected,</w:t>
      </w:r>
      <w:r>
        <w:rPr>
          <w:b w:val="0"/>
          <w:color w:val="000000"/>
          <w:szCs w:val="24"/>
        </w:rPr>
        <w:t xml:space="preserve"> </w:t>
      </w:r>
      <w:r w:rsidRPr="00475D29" w:rsidR="004B288F">
        <w:rPr>
          <w:b w:val="0"/>
          <w:color w:val="000000"/>
          <w:szCs w:val="24"/>
        </w:rPr>
        <w:t xml:space="preserve">prepared to engage in the assigned tasks. Students must notify </w:t>
      </w:r>
      <w:r w:rsidR="006765CE">
        <w:rPr>
          <w:b w:val="0"/>
          <w:color w:val="000000"/>
          <w:szCs w:val="24"/>
        </w:rPr>
        <w:t>Practicum</w:t>
      </w:r>
      <w:r w:rsidRPr="00475D29" w:rsidR="004B288F">
        <w:rPr>
          <w:b w:val="0"/>
          <w:color w:val="000000"/>
          <w:szCs w:val="24"/>
        </w:rPr>
        <w:t xml:space="preserve"> Instructors and any other </w:t>
      </w:r>
      <w:r w:rsidRPr="00475D29" w:rsidR="004B288F">
        <w:rPr>
          <w:b w:val="0"/>
          <w:color w:val="000000"/>
          <w:szCs w:val="24"/>
        </w:rPr>
        <w:t xml:space="preserve">pertinent individuals of their lateness or absence ahead of time. Failure to attend Practicum with regularity and punctuality will constitute a violation of the </w:t>
      </w:r>
      <w:r w:rsidRPr="00475D29" w:rsidR="004B288F">
        <w:rPr>
          <w:b w:val="0"/>
          <w:i/>
          <w:iCs/>
          <w:color w:val="000000"/>
          <w:szCs w:val="24"/>
        </w:rPr>
        <w:t>Standards for Professional Behavior</w:t>
      </w:r>
      <w:r w:rsidRPr="00475D29" w:rsidR="004B288F">
        <w:rPr>
          <w:b w:val="0"/>
          <w:color w:val="000000"/>
          <w:szCs w:val="24"/>
        </w:rPr>
        <w:t xml:space="preserve">.  </w:t>
      </w:r>
    </w:p>
    <w:p w:rsidR="004B288F" w:rsidP="00361CAD" w:rsidRDefault="004B288F" w14:paraId="64ACEE7C" w14:textId="77777777">
      <w:pPr>
        <w:pStyle w:val="BodyText"/>
        <w:ind w:left="360"/>
        <w:rPr>
          <w:b w:val="0"/>
          <w:color w:val="000000"/>
          <w:szCs w:val="24"/>
        </w:rPr>
      </w:pPr>
    </w:p>
    <w:p w:rsidRPr="00475D29" w:rsidR="004B288F" w:rsidP="00361CAD" w:rsidRDefault="004B288F" w14:paraId="5945FB5D" w14:textId="77777777">
      <w:pPr>
        <w:pStyle w:val="BodyText"/>
        <w:rPr>
          <w:b w:val="0"/>
          <w:color w:val="000000"/>
          <w:szCs w:val="24"/>
        </w:rPr>
      </w:pPr>
      <w:r w:rsidRPr="00DE5C18">
        <w:rPr>
          <w:b w:val="0"/>
          <w:color w:val="000000"/>
          <w:szCs w:val="24"/>
        </w:rPr>
        <w:t>Students are not</w:t>
      </w:r>
      <w:r w:rsidRPr="00475D29">
        <w:rPr>
          <w:b w:val="0"/>
          <w:color w:val="000000"/>
          <w:szCs w:val="24"/>
        </w:rPr>
        <w:t xml:space="preserve"> expected to be at Practicum during the following times:</w:t>
      </w:r>
    </w:p>
    <w:p w:rsidR="001E3200" w:rsidP="001E3200" w:rsidRDefault="001E3200" w14:paraId="6CC90356" w14:textId="77777777">
      <w:pPr>
        <w:pStyle w:val="BodyText"/>
        <w:numPr>
          <w:ilvl w:val="0"/>
          <w:numId w:val="6"/>
        </w:numPr>
        <w:ind w:firstLine="0"/>
        <w:rPr>
          <w:b w:val="0"/>
          <w:color w:val="000000"/>
          <w:szCs w:val="24"/>
        </w:rPr>
      </w:pPr>
      <w:r w:rsidRPr="001D77AF">
        <w:rPr>
          <w:bCs/>
          <w:color w:val="000000"/>
          <w:szCs w:val="24"/>
        </w:rPr>
        <w:t>3/1</w:t>
      </w:r>
      <w:r>
        <w:rPr>
          <w:bCs/>
          <w:color w:val="000000"/>
          <w:szCs w:val="24"/>
        </w:rPr>
        <w:t>1</w:t>
      </w:r>
      <w:r w:rsidRPr="001D77AF">
        <w:rPr>
          <w:bCs/>
          <w:color w:val="000000"/>
          <w:szCs w:val="24"/>
        </w:rPr>
        <w:t>/2</w:t>
      </w:r>
      <w:r>
        <w:rPr>
          <w:bCs/>
          <w:color w:val="000000"/>
          <w:szCs w:val="24"/>
        </w:rPr>
        <w:t>4</w:t>
      </w:r>
      <w:r w:rsidRPr="001D77AF">
        <w:rPr>
          <w:bCs/>
          <w:color w:val="000000"/>
          <w:szCs w:val="24"/>
        </w:rPr>
        <w:t xml:space="preserve"> – 3/17/2</w:t>
      </w:r>
      <w:r>
        <w:rPr>
          <w:bCs/>
          <w:color w:val="000000"/>
          <w:szCs w:val="24"/>
        </w:rPr>
        <w:t>4</w:t>
      </w:r>
      <w:r>
        <w:rPr>
          <w:b w:val="0"/>
          <w:color w:val="000000"/>
          <w:szCs w:val="24"/>
        </w:rPr>
        <w:t xml:space="preserve"> </w:t>
      </w:r>
      <w:r w:rsidRPr="00475D29">
        <w:rPr>
          <w:b w:val="0"/>
          <w:color w:val="000000"/>
          <w:szCs w:val="24"/>
        </w:rPr>
        <w:t>Mon-Fri of spring break (unless a school placement has different spring break dates)</w:t>
      </w:r>
    </w:p>
    <w:p w:rsidR="004B288F" w:rsidP="00361CAD" w:rsidRDefault="004B288F" w14:paraId="7691F14D" w14:textId="77777777">
      <w:pPr>
        <w:pStyle w:val="BodyText"/>
        <w:numPr>
          <w:ilvl w:val="0"/>
          <w:numId w:val="6"/>
        </w:numPr>
        <w:ind w:firstLine="0"/>
        <w:rPr>
          <w:b w:val="0"/>
          <w:color w:val="000000"/>
          <w:szCs w:val="24"/>
        </w:rPr>
      </w:pPr>
      <w:r w:rsidRPr="00475D29">
        <w:rPr>
          <w:b w:val="0"/>
          <w:color w:val="000000"/>
          <w:szCs w:val="24"/>
        </w:rPr>
        <w:t xml:space="preserve">After the last day of the semester (assuming hours have been completed and unless a student is doing an approved “extended” </w:t>
      </w:r>
      <w:r w:rsidR="006765CE">
        <w:rPr>
          <w:b w:val="0"/>
          <w:color w:val="000000"/>
          <w:szCs w:val="24"/>
        </w:rPr>
        <w:t>practicum</w:t>
      </w:r>
      <w:r w:rsidRPr="00475D29">
        <w:rPr>
          <w:b w:val="0"/>
          <w:color w:val="000000"/>
          <w:szCs w:val="24"/>
        </w:rPr>
        <w:t xml:space="preserve"> placement)</w:t>
      </w:r>
    </w:p>
    <w:p w:rsidRPr="00475D29" w:rsidR="004B3269" w:rsidP="004B3269" w:rsidRDefault="004B3269" w14:paraId="57E308F0" w14:textId="77777777">
      <w:pPr>
        <w:pStyle w:val="BodyText"/>
        <w:ind w:left="1440"/>
        <w:rPr>
          <w:b w:val="0"/>
          <w:color w:val="000000"/>
          <w:szCs w:val="24"/>
        </w:rPr>
      </w:pPr>
    </w:p>
    <w:p w:rsidR="004B288F" w:rsidP="00361CAD" w:rsidRDefault="004B288F" w14:paraId="3BDAC3AB" w14:textId="77777777">
      <w:pPr>
        <w:pStyle w:val="BodyText"/>
        <w:rPr>
          <w:b w:val="0"/>
          <w:color w:val="000000"/>
          <w:szCs w:val="24"/>
        </w:rPr>
      </w:pPr>
      <w:r w:rsidRPr="00475D29">
        <w:rPr>
          <w:b w:val="0"/>
          <w:color w:val="000000"/>
          <w:szCs w:val="24"/>
        </w:rPr>
        <w:t>Clients are often best served when Students are available on a consistent basis. Students often choose to continue to work over the breaks, especially those in the second year of practicum or who are in sites where this would be particularly important to client well-being.</w:t>
      </w:r>
    </w:p>
    <w:p w:rsidR="004B288F" w:rsidP="00293D19" w:rsidRDefault="004B288F" w14:paraId="529140DA" w14:textId="77777777">
      <w:pPr>
        <w:pStyle w:val="BodyText"/>
        <w:rPr>
          <w:b w:val="0"/>
          <w:color w:val="000000"/>
          <w:szCs w:val="24"/>
        </w:rPr>
      </w:pPr>
    </w:p>
    <w:p w:rsidRPr="00475D29" w:rsidR="004B288F" w:rsidP="00361CAD" w:rsidRDefault="004B288F" w14:paraId="2971BAD9" w14:textId="77777777">
      <w:pPr>
        <w:pStyle w:val="BodyText"/>
        <w:rPr>
          <w:b w:val="0"/>
          <w:color w:val="000000"/>
          <w:szCs w:val="24"/>
        </w:rPr>
      </w:pPr>
      <w:r w:rsidRPr="00475D29">
        <w:rPr>
          <w:b w:val="0"/>
          <w:color w:val="000000"/>
          <w:szCs w:val="24"/>
        </w:rPr>
        <w:t xml:space="preserve">If the University closes for inclement weather or other reasons, Students are still expected to attend Practicum unless the </w:t>
      </w:r>
      <w:r w:rsidR="006765CE">
        <w:rPr>
          <w:b w:val="0"/>
          <w:color w:val="000000"/>
          <w:szCs w:val="24"/>
        </w:rPr>
        <w:t>practicum</w:t>
      </w:r>
      <w:r w:rsidRPr="00475D29">
        <w:rPr>
          <w:b w:val="0"/>
          <w:color w:val="000000"/>
          <w:szCs w:val="24"/>
        </w:rPr>
        <w:t xml:space="preserve"> site closes or delays opening, in which case Students are not expected to attend, but are expected to make up the </w:t>
      </w:r>
      <w:r w:rsidR="006765CE">
        <w:rPr>
          <w:b w:val="0"/>
          <w:color w:val="000000"/>
          <w:szCs w:val="24"/>
        </w:rPr>
        <w:t>practicum</w:t>
      </w:r>
      <w:r w:rsidRPr="00475D29">
        <w:rPr>
          <w:b w:val="0"/>
          <w:color w:val="000000"/>
          <w:szCs w:val="24"/>
        </w:rPr>
        <w:t xml:space="preserve"> hours. If a </w:t>
      </w:r>
      <w:proofErr w:type="gramStart"/>
      <w:r w:rsidRPr="00475D29">
        <w:rPr>
          <w:b w:val="0"/>
          <w:color w:val="000000"/>
          <w:szCs w:val="24"/>
        </w:rPr>
        <w:t>Student</w:t>
      </w:r>
      <w:proofErr w:type="gramEnd"/>
      <w:r w:rsidRPr="00475D29">
        <w:rPr>
          <w:b w:val="0"/>
          <w:color w:val="000000"/>
          <w:szCs w:val="24"/>
        </w:rPr>
        <w:t xml:space="preserve"> feels that travel is unsafe, s/he must alert the </w:t>
      </w:r>
      <w:r w:rsidR="006765CE">
        <w:rPr>
          <w:b w:val="0"/>
          <w:color w:val="000000"/>
          <w:szCs w:val="24"/>
        </w:rPr>
        <w:t>Practicum</w:t>
      </w:r>
      <w:r w:rsidRPr="00475D29">
        <w:rPr>
          <w:b w:val="0"/>
          <w:color w:val="000000"/>
          <w:szCs w:val="24"/>
        </w:rPr>
        <w:t xml:space="preserve"> Instructor and arrange to make up the hours at another time. The Student and the </w:t>
      </w:r>
      <w:r w:rsidR="006765CE">
        <w:rPr>
          <w:b w:val="0"/>
          <w:color w:val="000000"/>
          <w:szCs w:val="24"/>
        </w:rPr>
        <w:t>Practicum</w:t>
      </w:r>
      <w:r w:rsidRPr="00475D29">
        <w:rPr>
          <w:b w:val="0"/>
          <w:color w:val="000000"/>
          <w:szCs w:val="24"/>
        </w:rPr>
        <w:t xml:space="preserve"> Instructor are encouraged to create a contingency plan for how the </w:t>
      </w:r>
      <w:proofErr w:type="gramStart"/>
      <w:r w:rsidRPr="00475D29">
        <w:rPr>
          <w:b w:val="0"/>
          <w:color w:val="000000"/>
          <w:szCs w:val="24"/>
        </w:rPr>
        <w:t>Student</w:t>
      </w:r>
      <w:proofErr w:type="gramEnd"/>
      <w:r w:rsidRPr="00475D29">
        <w:rPr>
          <w:b w:val="0"/>
          <w:color w:val="000000"/>
          <w:szCs w:val="24"/>
        </w:rPr>
        <w:t xml:space="preserve"> activities will be handled in the Student’s absence. Students are expected to attend Practicum regularly and arrive when expected, prepared to engage in the assigned tasks. Students must notify </w:t>
      </w:r>
      <w:r w:rsidR="006765CE">
        <w:rPr>
          <w:b w:val="0"/>
          <w:color w:val="000000"/>
          <w:szCs w:val="24"/>
        </w:rPr>
        <w:t>Practicum</w:t>
      </w:r>
      <w:r w:rsidRPr="00475D29">
        <w:rPr>
          <w:b w:val="0"/>
          <w:color w:val="000000"/>
          <w:szCs w:val="24"/>
        </w:rPr>
        <w:t xml:space="preserve"> Instructors and any other pertinent individuals of their lateness or absence ahead of time. Failure to attend Practicum with regularity and punctuality will constitute a violation of the </w:t>
      </w:r>
      <w:r w:rsidRPr="00475D29">
        <w:rPr>
          <w:b w:val="0"/>
          <w:i/>
          <w:iCs/>
          <w:color w:val="000000"/>
          <w:szCs w:val="24"/>
        </w:rPr>
        <w:t>Standards for Professional Behavior</w:t>
      </w:r>
      <w:r w:rsidRPr="00475D29">
        <w:rPr>
          <w:b w:val="0"/>
          <w:color w:val="000000"/>
          <w:szCs w:val="24"/>
        </w:rPr>
        <w:t xml:space="preserve">.  </w:t>
      </w:r>
    </w:p>
    <w:p w:rsidR="004B288F" w:rsidP="00361CAD" w:rsidRDefault="004B288F" w14:paraId="0B19CD89" w14:textId="77777777">
      <w:pPr>
        <w:rPr>
          <w:b/>
          <w:bCs/>
          <w:color w:val="000000"/>
          <w:sz w:val="24"/>
          <w:szCs w:val="24"/>
        </w:rPr>
      </w:pPr>
    </w:p>
    <w:p w:rsidR="00302476" w:rsidP="00361CAD" w:rsidRDefault="00302476" w14:paraId="77EEA4CF" w14:textId="77777777">
      <w:pPr>
        <w:rPr>
          <w:b/>
          <w:bCs/>
          <w:color w:val="000000"/>
          <w:sz w:val="24"/>
          <w:szCs w:val="24"/>
        </w:rPr>
      </w:pPr>
      <w:r w:rsidRPr="00302476">
        <w:rPr>
          <w:b/>
          <w:bCs/>
          <w:color w:val="000000"/>
          <w:sz w:val="24"/>
          <w:szCs w:val="24"/>
        </w:rPr>
        <w:t xml:space="preserve">ACADEMIC &amp; PERSONAL INTEGRITY </w:t>
      </w:r>
      <w:r w:rsidRPr="00824674" w:rsidR="007305E5">
        <w:rPr>
          <w:b/>
          <w:sz w:val="24"/>
          <w:szCs w:val="24"/>
        </w:rPr>
        <w:t>- Official University Policy</w:t>
      </w:r>
    </w:p>
    <w:p w:rsidRPr="00302476" w:rsidR="00302476" w:rsidP="00361CAD" w:rsidRDefault="00302476" w14:paraId="19358134" w14:textId="77777777">
      <w:pPr>
        <w:rPr>
          <w:color w:val="000000"/>
          <w:sz w:val="24"/>
          <w:szCs w:val="24"/>
        </w:rPr>
      </w:pPr>
      <w:r w:rsidRPr="00302476">
        <w:rPr>
          <w:color w:val="000000"/>
          <w:sz w:val="24"/>
          <w:szCs w:val="24"/>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Ram’s Eye View, and the University website at </w:t>
      </w:r>
      <w:hyperlink w:history="1" r:id="rId17">
        <w:r w:rsidRPr="00302476">
          <w:rPr>
            <w:rStyle w:val="Hyperlink"/>
            <w:sz w:val="24"/>
            <w:szCs w:val="24"/>
          </w:rPr>
          <w:t>www.wcupa.edu</w:t>
        </w:r>
      </w:hyperlink>
      <w:r w:rsidRPr="00302476">
        <w:rPr>
          <w:color w:val="000000"/>
          <w:sz w:val="24"/>
          <w:szCs w:val="24"/>
        </w:rPr>
        <w:t xml:space="preserve">. </w:t>
      </w:r>
    </w:p>
    <w:p w:rsidR="00FC4321" w:rsidP="00FC4321" w:rsidRDefault="00FC4321" w14:paraId="34AA5FDD" w14:textId="77777777">
      <w:pPr>
        <w:pStyle w:val="NormalWeb"/>
        <w:spacing w:before="0" w:beforeAutospacing="0" w:after="0" w:afterAutospacing="0"/>
        <w:rPr>
          <w:b/>
          <w:bCs/>
          <w:color w:val="000000"/>
        </w:rPr>
      </w:pPr>
    </w:p>
    <w:p w:rsidRPr="001434AB" w:rsidR="00FC4321" w:rsidP="00FC4321" w:rsidRDefault="00FC4321" w14:paraId="072C6F11" w14:textId="77777777">
      <w:pPr>
        <w:pStyle w:val="NormalWeb"/>
        <w:spacing w:before="0" w:beforeAutospacing="0" w:after="0" w:afterAutospacing="0"/>
        <w:rPr>
          <w:b/>
          <w:bCs/>
          <w:color w:val="000000"/>
        </w:rPr>
      </w:pPr>
      <w:r w:rsidRPr="001434AB">
        <w:rPr>
          <w:b/>
          <w:bCs/>
          <w:color w:val="000000"/>
        </w:rPr>
        <w:t>INCLUSIVE LEARNING ENVIRONMENT &amp; ANTI-RACIST STATEMENT</w:t>
      </w:r>
      <w:r w:rsidR="007305E5">
        <w:rPr>
          <w:b/>
          <w:bCs/>
          <w:color w:val="000000"/>
        </w:rPr>
        <w:t xml:space="preserve"> </w:t>
      </w:r>
      <w:r w:rsidRPr="00824674" w:rsidR="007305E5">
        <w:rPr>
          <w:b/>
        </w:rPr>
        <w:t>- Official University Policy</w:t>
      </w:r>
    </w:p>
    <w:p w:rsidRPr="001434AB" w:rsidR="00FC4321" w:rsidP="00FC4321" w:rsidRDefault="00FC4321" w14:paraId="4EAD811E" w14:textId="77777777">
      <w:pPr>
        <w:pStyle w:val="NormalWeb"/>
        <w:spacing w:before="0" w:beforeAutospacing="0" w:after="0" w:afterAutospacing="0"/>
        <w:rPr>
          <w:color w:val="000000"/>
        </w:rPr>
      </w:pPr>
      <w:r w:rsidRPr="001434AB">
        <w:rPr>
          <w:color w:val="000000"/>
        </w:rPr>
        <w:t xml:space="preserve">Diversity, equity, and inclusion are central to West Chester University’s mission as reflected in our </w:t>
      </w:r>
      <w:hyperlink w:history="1" r:id="rId18">
        <w:r w:rsidRPr="00B366F1">
          <w:rPr>
            <w:rStyle w:val="Hyperlink"/>
          </w:rPr>
          <w:t>Mission Statement</w:t>
        </w:r>
      </w:hyperlink>
      <w:r w:rsidRPr="001434AB">
        <w:rPr>
          <w:color w:val="000000"/>
        </w:rPr>
        <w:t xml:space="preserve">, </w:t>
      </w:r>
      <w:hyperlink w:history="1" r:id="rId19">
        <w:r w:rsidRPr="00B366F1">
          <w:rPr>
            <w:rStyle w:val="Hyperlink"/>
          </w:rPr>
          <w:t>Values Statement, Vision Statement</w:t>
        </w:r>
      </w:hyperlink>
      <w:r w:rsidRPr="001434AB">
        <w:rPr>
          <w:color w:val="000000"/>
        </w:rPr>
        <w:t xml:space="preserve"> and </w:t>
      </w:r>
      <w:hyperlink w:history="1" r:id="rId20">
        <w:r w:rsidRPr="00B366F1">
          <w:rPr>
            <w:rStyle w:val="Hyperlink"/>
          </w:rPr>
          <w:t>Strategic Plan: Pathways to Student Success</w:t>
        </w:r>
      </w:hyperlink>
      <w:r w:rsidRPr="001434AB">
        <w:rPr>
          <w:color w:val="000000"/>
        </w:rPr>
        <w:t>. We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w:t>
      </w:r>
    </w:p>
    <w:p w:rsidRPr="001434AB" w:rsidR="00FC4321" w:rsidP="00FC4321" w:rsidRDefault="00FC4321" w14:paraId="713F4099" w14:textId="77777777">
      <w:pPr>
        <w:pStyle w:val="NormalWeb"/>
        <w:rPr>
          <w:color w:val="000000"/>
        </w:rPr>
      </w:pPr>
      <w:r w:rsidRPr="001434AB">
        <w:rPr>
          <w:color w:val="000000"/>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w:t>
      </w:r>
    </w:p>
    <w:p w:rsidR="00FC4321" w:rsidP="00FC4321" w:rsidRDefault="00FC4321" w14:paraId="229E3295" w14:textId="77777777">
      <w:pPr>
        <w:rPr>
          <w:color w:val="201F1E"/>
          <w:sz w:val="24"/>
          <w:szCs w:val="24"/>
          <w:bdr w:val="none" w:color="auto" w:sz="0" w:space="0" w:frame="1"/>
          <w:shd w:val="clear" w:color="auto" w:fill="FFFFFF"/>
        </w:rPr>
      </w:pPr>
      <w:r w:rsidRPr="00B366F1">
        <w:rPr>
          <w:color w:val="201F1E"/>
          <w:sz w:val="24"/>
          <w:szCs w:val="24"/>
          <w:bdr w:val="none" w:color="auto" w:sz="0" w:space="0" w:frame="1"/>
          <w:shd w:val="clear" w:color="auto" w:fill="FFFFFF"/>
        </w:rPr>
        <w:t>Resources for education and action are available through WCU’s </w:t>
      </w:r>
      <w:hyperlink w:tgtFrame="_blank" w:history="1" r:id="rId21">
        <w:r w:rsidRPr="00B366F1">
          <w:rPr>
            <w:rStyle w:val="Hyperlink"/>
            <w:sz w:val="24"/>
            <w:szCs w:val="24"/>
            <w:bdr w:val="none" w:color="auto" w:sz="0" w:space="0" w:frame="1"/>
            <w:shd w:val="clear" w:color="auto" w:fill="FFFFFF"/>
          </w:rPr>
          <w:t>Office for Diversity, Equity, and Inclusion</w:t>
        </w:r>
      </w:hyperlink>
      <w:r w:rsidRPr="00B366F1">
        <w:rPr>
          <w:color w:val="201F1E"/>
          <w:sz w:val="24"/>
          <w:szCs w:val="24"/>
          <w:bdr w:val="none" w:color="auto" w:sz="0" w:space="0" w:frame="1"/>
          <w:shd w:val="clear" w:color="auto" w:fill="FFFFFF"/>
        </w:rPr>
        <w:t> (ODEI), DEI committees within departments or colleges, the student </w:t>
      </w:r>
      <w:hyperlink w:tgtFrame="_blank" w:history="1" r:id="rId22">
        <w:r w:rsidRPr="00B366F1">
          <w:rPr>
            <w:rStyle w:val="Hyperlink"/>
            <w:sz w:val="24"/>
            <w:szCs w:val="24"/>
            <w:bdr w:val="none" w:color="auto" w:sz="0" w:space="0" w:frame="1"/>
            <w:shd w:val="clear" w:color="auto" w:fill="FFFFFF"/>
          </w:rPr>
          <w:t>ombudsperson</w:t>
        </w:r>
      </w:hyperlink>
      <w:r w:rsidRPr="00B366F1">
        <w:rPr>
          <w:color w:val="201F1E"/>
          <w:sz w:val="24"/>
          <w:szCs w:val="24"/>
          <w:bdr w:val="none" w:color="auto" w:sz="0" w:space="0" w:frame="1"/>
          <w:shd w:val="clear" w:color="auto" w:fill="FFFFFF"/>
        </w:rPr>
        <w:t>, and centers on campus committed to doing this work (e.g., </w:t>
      </w:r>
      <w:hyperlink w:tgtFrame="_blank" w:history="1" r:id="rId23">
        <w:r w:rsidRPr="00B366F1">
          <w:rPr>
            <w:rStyle w:val="Hyperlink"/>
            <w:sz w:val="24"/>
            <w:szCs w:val="24"/>
            <w:bdr w:val="none" w:color="auto" w:sz="0" w:space="0" w:frame="1"/>
            <w:shd w:val="clear" w:color="auto" w:fill="FFFFFF"/>
          </w:rPr>
          <w:t>Dowdy Multicultural Center</w:t>
        </w:r>
      </w:hyperlink>
      <w:r w:rsidRPr="00B366F1">
        <w:rPr>
          <w:color w:val="201F1E"/>
          <w:sz w:val="24"/>
          <w:szCs w:val="24"/>
          <w:bdr w:val="none" w:color="auto" w:sz="0" w:space="0" w:frame="1"/>
          <w:shd w:val="clear" w:color="auto" w:fill="FFFFFF"/>
        </w:rPr>
        <w:t>, </w:t>
      </w:r>
      <w:hyperlink w:tgtFrame="_blank" w:history="1" r:id="rId24">
        <w:r w:rsidRPr="00B366F1">
          <w:rPr>
            <w:rStyle w:val="Hyperlink"/>
            <w:sz w:val="24"/>
            <w:szCs w:val="24"/>
            <w:bdr w:val="none" w:color="auto" w:sz="0" w:space="0" w:frame="1"/>
            <w:shd w:val="clear" w:color="auto" w:fill="FFFFFF"/>
          </w:rPr>
          <w:t>Center for Women and Gender Equity</w:t>
        </w:r>
      </w:hyperlink>
      <w:r w:rsidRPr="00B366F1">
        <w:rPr>
          <w:color w:val="201F1E"/>
          <w:sz w:val="24"/>
          <w:szCs w:val="24"/>
          <w:bdr w:val="none" w:color="auto" w:sz="0" w:space="0" w:frame="1"/>
          <w:shd w:val="clear" w:color="auto" w:fill="FFFFFF"/>
        </w:rPr>
        <w:t>, and the </w:t>
      </w:r>
      <w:hyperlink w:tgtFrame="_blank" w:history="1" r:id="rId25">
        <w:r w:rsidRPr="00B366F1">
          <w:rPr>
            <w:rStyle w:val="Hyperlink"/>
            <w:sz w:val="24"/>
            <w:szCs w:val="24"/>
            <w:bdr w:val="none" w:color="auto" w:sz="0" w:space="0" w:frame="1"/>
            <w:shd w:val="clear" w:color="auto" w:fill="FFFFFF"/>
          </w:rPr>
          <w:t>Center for Trans and Queer Advocacy</w:t>
        </w:r>
      </w:hyperlink>
      <w:r w:rsidRPr="00B366F1">
        <w:rPr>
          <w:color w:val="0563C1"/>
          <w:sz w:val="24"/>
          <w:szCs w:val="24"/>
          <w:u w:val="single"/>
          <w:bdr w:val="none" w:color="auto" w:sz="0" w:space="0" w:frame="1"/>
          <w:shd w:val="clear" w:color="auto" w:fill="FFFFFF"/>
        </w:rPr>
        <w:t>)</w:t>
      </w:r>
      <w:r w:rsidRPr="00B366F1">
        <w:rPr>
          <w:color w:val="201F1E"/>
          <w:sz w:val="24"/>
          <w:szCs w:val="24"/>
          <w:bdr w:val="none" w:color="auto" w:sz="0" w:space="0" w:frame="1"/>
          <w:shd w:val="clear" w:color="auto" w:fill="FFFFFF"/>
        </w:rPr>
        <w:t>.</w:t>
      </w:r>
    </w:p>
    <w:p w:rsidRPr="00B366F1" w:rsidR="00FC4321" w:rsidP="00FC4321" w:rsidRDefault="00FC4321" w14:paraId="2A07417E" w14:textId="77777777">
      <w:pPr>
        <w:rPr>
          <w:sz w:val="24"/>
          <w:szCs w:val="24"/>
        </w:rPr>
      </w:pPr>
      <w:r w:rsidRPr="00B366F1">
        <w:rPr>
          <w:color w:val="201F1E"/>
          <w:sz w:val="24"/>
          <w:szCs w:val="24"/>
          <w:bdr w:val="none" w:color="auto" w:sz="0" w:space="0" w:frame="1"/>
          <w:shd w:val="clear" w:color="auto" w:fill="FFFFFF"/>
        </w:rPr>
        <w:t>Guidance on how to report incidents of discrimination and harassment is available at the University’s </w:t>
      </w:r>
      <w:hyperlink w:tgtFrame="_blank" w:history="1" r:id="rId26">
        <w:r w:rsidRPr="00B366F1">
          <w:rPr>
            <w:rStyle w:val="Hyperlink"/>
            <w:sz w:val="24"/>
            <w:szCs w:val="24"/>
            <w:bdr w:val="none" w:color="auto" w:sz="0" w:space="0" w:frame="1"/>
            <w:shd w:val="clear" w:color="auto" w:fill="FFFFFF"/>
          </w:rPr>
          <w:t>Office of Diversity, Equity and Inclusion</w:t>
        </w:r>
      </w:hyperlink>
      <w:r w:rsidRPr="00B366F1">
        <w:rPr>
          <w:color w:val="201F1E"/>
          <w:sz w:val="24"/>
          <w:szCs w:val="24"/>
          <w:bdr w:val="none" w:color="auto" w:sz="0" w:space="0" w:frame="1"/>
          <w:shd w:val="clear" w:color="auto" w:fill="FFFFFF"/>
        </w:rPr>
        <w:t>.</w:t>
      </w:r>
    </w:p>
    <w:p w:rsidRPr="00302476" w:rsidR="00FC4321" w:rsidP="00361CAD" w:rsidRDefault="00FC4321" w14:paraId="73683D8F" w14:textId="77777777">
      <w:pPr>
        <w:rPr>
          <w:b/>
          <w:bCs/>
          <w:color w:val="000000"/>
          <w:sz w:val="24"/>
          <w:szCs w:val="24"/>
        </w:rPr>
      </w:pPr>
    </w:p>
    <w:p w:rsidRPr="00302476" w:rsidR="00302476" w:rsidP="007305E5" w:rsidRDefault="00302476" w14:paraId="010E9F66" w14:textId="77777777">
      <w:pPr>
        <w:tabs>
          <w:tab w:val="center" w:pos="4968"/>
        </w:tabs>
        <w:rPr>
          <w:b/>
          <w:bCs/>
          <w:color w:val="000000"/>
          <w:sz w:val="24"/>
          <w:szCs w:val="24"/>
        </w:rPr>
      </w:pPr>
      <w:r w:rsidRPr="397DCF94" w:rsidR="00302476">
        <w:rPr>
          <w:b w:val="1"/>
          <w:bCs w:val="1"/>
          <w:color w:val="000000" w:themeColor="text1" w:themeTint="FF" w:themeShade="FF"/>
          <w:sz w:val="24"/>
          <w:szCs w:val="24"/>
        </w:rPr>
        <w:t>STUDENTS WITH DISABILITIES</w:t>
      </w:r>
      <w:r>
        <w:tab/>
      </w:r>
      <w:r w:rsidRPr="397DCF94" w:rsidR="007305E5">
        <w:rPr>
          <w:b w:val="1"/>
          <w:bCs w:val="1"/>
          <w:color w:val="000000" w:themeColor="text1" w:themeTint="FF" w:themeShade="FF"/>
          <w:sz w:val="24"/>
          <w:szCs w:val="24"/>
        </w:rPr>
        <w:t xml:space="preserve"> </w:t>
      </w:r>
      <w:r w:rsidRPr="397DCF94" w:rsidR="007305E5">
        <w:rPr>
          <w:b w:val="1"/>
          <w:bCs w:val="1"/>
          <w:sz w:val="24"/>
          <w:szCs w:val="24"/>
        </w:rPr>
        <w:t>- Official University Policy</w:t>
      </w:r>
    </w:p>
    <w:p w:rsidR="3D516F2F" w:rsidP="00D7E387" w:rsidRDefault="3D516F2F" w14:paraId="19CA8A4C" w14:textId="74A6A8DE">
      <w:pPr>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West Chester University is committed to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providing</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equitable</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access to the full WCU experience for Golden Rams of all abilities. Students should contact the </w:t>
      </w:r>
      <w:hyperlink r:id="R0773ad03b94144c1">
        <w:r w:rsidRPr="00D7E387" w:rsidR="3D516F2F">
          <w:rPr>
            <w:rStyle w:val="Hyperlink"/>
            <w:rFonts w:ascii="Times New Roman" w:hAnsi="Times New Roman" w:eastAsia="Times New Roman" w:cs="Times New Roman"/>
            <w:b w:val="0"/>
            <w:bCs w:val="0"/>
            <w:i w:val="0"/>
            <w:iCs w:val="0"/>
            <w:caps w:val="0"/>
            <w:smallCaps w:val="0"/>
            <w:noProof w:val="0"/>
            <w:sz w:val="24"/>
            <w:szCs w:val="24"/>
            <w:lang w:val="en-US"/>
          </w:rPr>
          <w:t>Office of Educational Accessibility (</w:t>
        </w:r>
        <w:r w:rsidRPr="00D7E387" w:rsidR="3D516F2F">
          <w:rPr>
            <w:rStyle w:val="Hyperlink"/>
            <w:rFonts w:ascii="Times New Roman" w:hAnsi="Times New Roman" w:eastAsia="Times New Roman" w:cs="Times New Roman"/>
            <w:b w:val="0"/>
            <w:bCs w:val="0"/>
            <w:i w:val="0"/>
            <w:iCs w:val="0"/>
            <w:caps w:val="0"/>
            <w:smallCaps w:val="0"/>
            <w:noProof w:val="0"/>
            <w:sz w:val="24"/>
            <w:szCs w:val="24"/>
            <w:lang w:val="en-US"/>
          </w:rPr>
          <w:t>OEA</w:t>
        </w:r>
        <w:r w:rsidRPr="00D7E387" w:rsidR="3D516F2F">
          <w:rPr>
            <w:rStyle w:val="Hyperlink"/>
            <w:rFonts w:ascii="Times New Roman" w:hAnsi="Times New Roman" w:eastAsia="Times New Roman" w:cs="Times New Roman"/>
            <w:b w:val="0"/>
            <w:bCs w:val="0"/>
            <w:i w:val="0"/>
            <w:iCs w:val="0"/>
            <w:caps w:val="0"/>
            <w:smallCaps w:val="0"/>
            <w:noProof w:val="0"/>
            <w:sz w:val="24"/>
            <w:szCs w:val="24"/>
            <w:lang w:val="en-US"/>
          </w:rPr>
          <w:t>)</w:t>
        </w:r>
      </w:hyperlink>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establish</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accommodations if they have had accommodations in the past or if they believe they may be eligible for accommodations due to a disability,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whether or not</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it may be readily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apparent</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There is no deadline for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disclosing</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OEA</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or for requesting to use approved accommodations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a given</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course. However, accommodations can only be applied to future assignments or exams; that is, they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can’t</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 applied retroactively. Please share your letter from</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OEA</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as soon as possible so that we can discuss </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accommodations</w:t>
      </w:r>
      <w:r w:rsidRPr="00D7E387"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397DCF94" w:rsidP="397DCF94" w:rsidRDefault="397DCF94" w14:paraId="70372D17" w14:textId="0BD5140E">
      <w:pPr>
        <w:rPr>
          <w:rFonts w:ascii="Calibri" w:hAnsi="Calibri" w:eastAsia="Calibri" w:cs="Calibri"/>
          <w:b w:val="0"/>
          <w:bCs w:val="0"/>
          <w:i w:val="0"/>
          <w:iCs w:val="0"/>
          <w:caps w:val="0"/>
          <w:smallCaps w:val="0"/>
          <w:noProof w:val="0"/>
          <w:color w:val="242424"/>
          <w:sz w:val="22"/>
          <w:szCs w:val="22"/>
          <w:lang w:val="en-US"/>
        </w:rPr>
      </w:pPr>
    </w:p>
    <w:p w:rsidR="3D516F2F" w:rsidP="397DCF94" w:rsidRDefault="3D516F2F" w14:paraId="17532E7E" w14:textId="33D4115D">
      <w:pPr>
        <w:rPr>
          <w:rFonts w:ascii="Times New Roman" w:hAnsi="Times New Roman" w:eastAsia="Times New Roman" w:cs="Times New Roman"/>
          <w:b w:val="0"/>
          <w:bCs w:val="0"/>
          <w:i w:val="0"/>
          <w:iCs w:val="0"/>
          <w:caps w:val="0"/>
          <w:smallCaps w:val="0"/>
          <w:noProof w:val="0"/>
          <w:color w:val="242424"/>
          <w:sz w:val="24"/>
          <w:szCs w:val="24"/>
          <w:lang w:val="en-US"/>
        </w:rPr>
      </w:pP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In an effort to</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 </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assist</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 students who either receive or believe they are entitled to receive accommodations under the Americans with Disabilities Act, and Section 504 of the Rehabilitation Act of 1973, the University has appointed a student advocate to be a contact for students who have questions </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regarding</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 the provision of their accommodations or their right to accommodations</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 </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The advocate will </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assist</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 any students who may have questions </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regarding</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 these rights</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  </w:t>
      </w:r>
    </w:p>
    <w:p w:rsidR="3D516F2F" w:rsidP="397DCF94" w:rsidRDefault="3D516F2F" w14:paraId="13975629" w14:textId="73E6BEB2">
      <w:pPr>
        <w:rPr>
          <w:rFonts w:ascii="Calibri" w:hAnsi="Calibri" w:eastAsia="Calibri" w:cs="Calibri"/>
          <w:b w:val="0"/>
          <w:bCs w:val="0"/>
          <w:i w:val="0"/>
          <w:iCs w:val="0"/>
          <w:caps w:val="0"/>
          <w:smallCaps w:val="0"/>
          <w:noProof w:val="0"/>
          <w:color w:val="242424"/>
          <w:sz w:val="22"/>
          <w:szCs w:val="22"/>
          <w:lang w:val="en-US"/>
        </w:rPr>
      </w:pPr>
      <w:r w:rsidRPr="397DCF94" w:rsidR="3D516F2F">
        <w:rPr>
          <w:rFonts w:ascii="Calibri" w:hAnsi="Calibri" w:eastAsia="Calibri" w:cs="Calibri"/>
          <w:b w:val="1"/>
          <w:bCs w:val="1"/>
          <w:i w:val="0"/>
          <w:iCs w:val="0"/>
          <w:caps w:val="0"/>
          <w:smallCaps w:val="0"/>
          <w:noProof w:val="0"/>
          <w:color w:val="242424"/>
          <w:sz w:val="22"/>
          <w:szCs w:val="22"/>
          <w:lang w:val="en-US"/>
        </w:rPr>
        <w:t xml:space="preserve"> </w:t>
      </w:r>
    </w:p>
    <w:p w:rsidR="3D516F2F" w:rsidP="397DCF94" w:rsidRDefault="3D516F2F" w14:paraId="5DE5C3E4" w14:textId="2A2F246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97DCF94" w:rsidR="3D516F2F">
        <w:rPr>
          <w:rFonts w:ascii="Times New Roman" w:hAnsi="Times New Roman" w:eastAsia="Times New Roman" w:cs="Times New Roman"/>
          <w:b w:val="1"/>
          <w:bCs w:val="1"/>
          <w:i w:val="0"/>
          <w:iCs w:val="0"/>
          <w:caps w:val="0"/>
          <w:smallCaps w:val="0"/>
          <w:noProof w:val="0"/>
          <w:color w:val="242424"/>
          <w:sz w:val="24"/>
          <w:szCs w:val="24"/>
          <w:lang w:val="en-US"/>
        </w:rPr>
        <w:t>Lynn M. Klingensmith</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 Director for Equity and Compliance/Title IX Coordinator/ADA Coordinator, has been </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designated</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 in this role</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  </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Any student who needs </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assistance</w:t>
      </w:r>
      <w:r w:rsidRPr="397DCF94" w:rsidR="3D516F2F">
        <w:rPr>
          <w:rFonts w:ascii="Times New Roman" w:hAnsi="Times New Roman" w:eastAsia="Times New Roman" w:cs="Times New Roman"/>
          <w:b w:val="0"/>
          <w:bCs w:val="0"/>
          <w:i w:val="0"/>
          <w:iCs w:val="0"/>
          <w:caps w:val="0"/>
          <w:smallCaps w:val="0"/>
          <w:noProof w:val="0"/>
          <w:color w:val="242424"/>
          <w:sz w:val="24"/>
          <w:szCs w:val="24"/>
          <w:lang w:val="en-US"/>
        </w:rPr>
        <w:t xml:space="preserve"> with their right to accommodations should contact her at</w:t>
      </w:r>
      <w:r w:rsidRPr="397DCF94" w:rsidR="3D516F2F">
        <w:rPr>
          <w:rFonts w:ascii="Times New Roman" w:hAnsi="Times New Roman" w:eastAsia="Times New Roman" w:cs="Times New Roman"/>
          <w:b w:val="0"/>
          <w:bCs w:val="0"/>
          <w:i w:val="0"/>
          <w:iCs w:val="0"/>
          <w:caps w:val="0"/>
          <w:smallCaps w:val="0"/>
          <w:noProof w:val="0"/>
          <w:color w:val="1F497D"/>
          <w:sz w:val="24"/>
          <w:szCs w:val="24"/>
          <w:lang w:val="en-US"/>
        </w:rPr>
        <w:t xml:space="preserve"> </w:t>
      </w:r>
      <w:hyperlink r:id="R3c1947db9e274154">
        <w:r w:rsidRPr="397DCF94" w:rsidR="3D516F2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lklingensmith@wcupa.edu</w:t>
        </w:r>
      </w:hyperlink>
      <w:r w:rsidRPr="397DCF94" w:rsidR="3D516F2F">
        <w:rPr>
          <w:rFonts w:ascii="Times New Roman" w:hAnsi="Times New Roman" w:eastAsia="Times New Roman" w:cs="Times New Roman"/>
          <w:b w:val="0"/>
          <w:bCs w:val="0"/>
          <w:i w:val="0"/>
          <w:iCs w:val="0"/>
          <w:caps w:val="0"/>
          <w:smallCaps w:val="0"/>
          <w:noProof w:val="0"/>
          <w:color w:val="1F497D"/>
          <w:sz w:val="24"/>
          <w:szCs w:val="24"/>
          <w:lang w:val="en-US"/>
        </w:rPr>
        <w:t xml:space="preserve"> </w:t>
      </w:r>
      <w:r w:rsidRPr="397DCF94" w:rsidR="3D516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 610-436-2433.</w:t>
      </w:r>
      <w:bookmarkStart w:name="OLE_LINK15" w:id="1"/>
      <w:bookmarkStart w:name="OLE_LINK16" w:id="2"/>
    </w:p>
    <w:p w:rsidRPr="00302476" w:rsidR="00302476" w:rsidP="00361CAD" w:rsidRDefault="00302476" w14:paraId="5B3E6557" w14:textId="77777777">
      <w:pPr>
        <w:rPr>
          <w:b/>
          <w:bCs/>
          <w:color w:val="000000"/>
          <w:sz w:val="24"/>
          <w:szCs w:val="24"/>
        </w:rPr>
      </w:pPr>
    </w:p>
    <w:p w:rsidRPr="00302476" w:rsidR="00302476" w:rsidP="00361CAD" w:rsidRDefault="00302476" w14:paraId="03C29310" w14:textId="77777777">
      <w:pPr>
        <w:rPr>
          <w:b/>
          <w:bCs/>
          <w:color w:val="000000"/>
          <w:sz w:val="24"/>
          <w:szCs w:val="24"/>
        </w:rPr>
      </w:pPr>
      <w:r w:rsidRPr="00302476">
        <w:rPr>
          <w:b/>
          <w:bCs/>
          <w:color w:val="000000"/>
          <w:sz w:val="24"/>
          <w:szCs w:val="24"/>
        </w:rPr>
        <w:t>EXCUSED ABSENCES POLICY</w:t>
      </w:r>
      <w:r w:rsidR="007305E5">
        <w:rPr>
          <w:b/>
          <w:bCs/>
          <w:color w:val="000000"/>
          <w:sz w:val="24"/>
          <w:szCs w:val="24"/>
        </w:rPr>
        <w:t xml:space="preserve"> </w:t>
      </w:r>
      <w:r w:rsidRPr="00824674" w:rsidR="007305E5">
        <w:rPr>
          <w:b/>
          <w:sz w:val="24"/>
          <w:szCs w:val="24"/>
        </w:rPr>
        <w:t>- Official University Policy</w:t>
      </w:r>
    </w:p>
    <w:p w:rsidRPr="00302476" w:rsidR="00302476" w:rsidP="00361CAD" w:rsidRDefault="00302476" w14:paraId="5A907D84" w14:textId="77777777">
      <w:pPr>
        <w:rPr>
          <w:color w:val="000000"/>
          <w:sz w:val="24"/>
          <w:szCs w:val="24"/>
        </w:rPr>
      </w:pPr>
      <w:r w:rsidRPr="00302476">
        <w:rPr>
          <w:color w:val="000000"/>
          <w:sz w:val="24"/>
          <w:szCs w:val="24"/>
        </w:rPr>
        <w:t xml:space="preserve">Students are advised to carefully read and comply with the excused absences policy, including absences for university-sanctioned events, contained in the WCU Graduate Catalog. </w:t>
      </w:r>
      <w:proofErr w:type="gramStart"/>
      <w:r w:rsidRPr="00302476">
        <w:rPr>
          <w:color w:val="000000"/>
          <w:sz w:val="24"/>
          <w:szCs w:val="24"/>
        </w:rPr>
        <w:t>In particular, please</w:t>
      </w:r>
      <w:proofErr w:type="gramEnd"/>
      <w:r w:rsidRPr="00302476">
        <w:rPr>
          <w:color w:val="000000"/>
          <w:sz w:val="24"/>
          <w:szCs w:val="24"/>
        </w:rPr>
        <w:t xml:space="preserv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1"/>
    <w:bookmarkEnd w:id="2"/>
    <w:p w:rsidRPr="00302476" w:rsidR="00302476" w:rsidP="00361CAD" w:rsidRDefault="00302476" w14:paraId="742C0D56" w14:textId="77777777">
      <w:pPr>
        <w:rPr>
          <w:b/>
          <w:bCs/>
          <w:color w:val="000000"/>
          <w:sz w:val="24"/>
          <w:szCs w:val="24"/>
        </w:rPr>
      </w:pPr>
    </w:p>
    <w:p w:rsidRPr="00302476" w:rsidR="00302476" w:rsidP="00361CAD" w:rsidRDefault="00302476" w14:paraId="59089B05" w14:textId="77777777">
      <w:pPr>
        <w:rPr>
          <w:b/>
          <w:bCs/>
          <w:color w:val="000000"/>
          <w:sz w:val="24"/>
          <w:szCs w:val="24"/>
        </w:rPr>
      </w:pPr>
      <w:r w:rsidRPr="28F34DFF" w:rsidR="00302476">
        <w:rPr>
          <w:b w:val="1"/>
          <w:bCs w:val="1"/>
          <w:color w:val="000000" w:themeColor="text1" w:themeTint="FF" w:themeShade="FF"/>
          <w:sz w:val="24"/>
          <w:szCs w:val="24"/>
        </w:rPr>
        <w:t>REPORTING INCIDENTS OF SEXUAL VIOLENCE</w:t>
      </w:r>
      <w:r w:rsidRPr="28F34DFF" w:rsidR="007305E5">
        <w:rPr>
          <w:b w:val="1"/>
          <w:bCs w:val="1"/>
          <w:color w:val="000000" w:themeColor="text1" w:themeTint="FF" w:themeShade="FF"/>
          <w:sz w:val="24"/>
          <w:szCs w:val="24"/>
        </w:rPr>
        <w:t xml:space="preserve"> </w:t>
      </w:r>
      <w:r w:rsidRPr="28F34DFF" w:rsidR="007305E5">
        <w:rPr>
          <w:b w:val="1"/>
          <w:bCs w:val="1"/>
          <w:sz w:val="24"/>
          <w:szCs w:val="24"/>
        </w:rPr>
        <w:t>- Official University Policy</w:t>
      </w:r>
    </w:p>
    <w:p w:rsidR="4CCE9FCF" w:rsidP="28F34DFF" w:rsidRDefault="4CCE9FCF" w14:paraId="2A16F06E" w14:textId="6D6A1F1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West Chester University and its faculty are committed to assuring a safe and productive educational environment for all students. </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order to</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meet this commitment and to </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comply with</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Title IX of the Education Amendments of 1972 and guidance from the Office for Civil Rights, the University requires faculty members to report incidents of sexual violence shared by students to the University's Title IX Coordinator. The only exceptions to the faculty member's </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reporting</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obligation are when incidents of sexual violence are communicated by a student during a classroom discussion, in a writing assignment for a class, or as part of a </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University</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-approved research project. </w:t>
      </w:r>
      <w:r w:rsidRPr="28F34DFF" w:rsidR="4CCE9F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Faculty members are </w:t>
      </w:r>
      <w:r w:rsidRPr="28F34DFF" w:rsidR="4CCE9F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obligated</w:t>
      </w:r>
      <w:r w:rsidRPr="28F34DFF" w:rsidR="4CCE9F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to report sexual violence or any other abuse of a student who was, or is, a child (a person under 18 years of age) when the abuse allegedly occurred to the person </w:t>
      </w:r>
      <w:r w:rsidRPr="28F34DFF" w:rsidR="4CCE9F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designated</w:t>
      </w:r>
      <w:r w:rsidRPr="28F34DFF" w:rsidR="4CCE9F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in the University Protection of Minors Policy</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Information </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regarding</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reporting</w:t>
      </w:r>
      <w:r w:rsidRPr="28F34DFF" w:rsidR="4CCE9F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sexual violence and the resources that are available to victims of sexual violence is set forth at </w:t>
      </w:r>
      <w:hyperlink r:id="R5456a9c239994f79">
        <w:r w:rsidRPr="28F34DFF" w:rsidR="4CCE9FCF">
          <w:rPr>
            <w:rStyle w:val="Hyperlink"/>
            <w:rFonts w:ascii="Times New Roman" w:hAnsi="Times New Roman" w:eastAsia="Times New Roman" w:cs="Times New Roman"/>
            <w:b w:val="0"/>
            <w:bCs w:val="0"/>
            <w:i w:val="0"/>
            <w:iCs w:val="0"/>
            <w:caps w:val="0"/>
            <w:smallCaps w:val="0"/>
            <w:strike w:val="0"/>
            <w:dstrike w:val="0"/>
            <w:noProof w:val="0"/>
            <w:color w:val="0000FF"/>
            <w:sz w:val="24"/>
            <w:szCs w:val="24"/>
            <w:u w:val="single"/>
            <w:lang w:val="en-US"/>
          </w:rPr>
          <w:t>the Sexual Misconduct webpage.</w:t>
        </w:r>
      </w:hyperlink>
    </w:p>
    <w:p w:rsidRPr="00302476" w:rsidR="00302476" w:rsidP="00361CAD" w:rsidRDefault="00302476" w14:paraId="5CEBB075" w14:textId="77777777">
      <w:pPr>
        <w:rPr>
          <w:color w:val="000000"/>
          <w:sz w:val="24"/>
          <w:szCs w:val="24"/>
        </w:rPr>
      </w:pPr>
    </w:p>
    <w:p w:rsidRPr="00302476" w:rsidR="00302476" w:rsidP="00361CAD" w:rsidRDefault="00302476" w14:paraId="58DD65F9" w14:textId="77777777">
      <w:pPr>
        <w:rPr>
          <w:b/>
          <w:bCs/>
          <w:color w:val="000000"/>
          <w:sz w:val="24"/>
          <w:szCs w:val="24"/>
        </w:rPr>
      </w:pPr>
      <w:r w:rsidRPr="00302476">
        <w:rPr>
          <w:b/>
          <w:bCs/>
          <w:color w:val="000000"/>
          <w:sz w:val="24"/>
          <w:szCs w:val="24"/>
        </w:rPr>
        <w:t>EMERGENCY PREPAREDNESS</w:t>
      </w:r>
      <w:r w:rsidR="007305E5">
        <w:rPr>
          <w:b/>
          <w:bCs/>
          <w:color w:val="000000"/>
          <w:sz w:val="24"/>
          <w:szCs w:val="24"/>
        </w:rPr>
        <w:t xml:space="preserve"> </w:t>
      </w:r>
      <w:r w:rsidRPr="00824674" w:rsidR="007305E5">
        <w:rPr>
          <w:b/>
          <w:sz w:val="24"/>
          <w:szCs w:val="24"/>
        </w:rPr>
        <w:t>- Official University Policy</w:t>
      </w:r>
    </w:p>
    <w:p w:rsidRPr="00302476" w:rsidR="00302476" w:rsidP="00361CAD" w:rsidRDefault="00302476" w14:paraId="409DE9C2" w14:textId="77777777">
      <w:pPr>
        <w:rPr>
          <w:color w:val="000000"/>
          <w:sz w:val="24"/>
          <w:szCs w:val="24"/>
        </w:rPr>
      </w:pPr>
      <w:r w:rsidRPr="00302476">
        <w:rPr>
          <w:color w:val="000000"/>
          <w:sz w:val="24"/>
          <w:szCs w:val="24"/>
        </w:rPr>
        <w:t xml:space="preserve">All students are encouraged to sign up for the University’s free WCU ALERT service, which delivers official WCU emergency text messages directly to your cell phone.  For more information, visit </w:t>
      </w:r>
      <w:hyperlink w:history="1" r:id="rId31">
        <w:r w:rsidRPr="00302476">
          <w:rPr>
            <w:rStyle w:val="Hyperlink"/>
            <w:sz w:val="24"/>
            <w:szCs w:val="24"/>
          </w:rPr>
          <w:t>www.wcupa.edu/wcualert</w:t>
        </w:r>
      </w:hyperlink>
      <w:r w:rsidRPr="00302476">
        <w:rPr>
          <w:color w:val="000000"/>
          <w:sz w:val="24"/>
          <w:szCs w:val="24"/>
        </w:rPr>
        <w:t>. To report an emergency, call the Department of Public Safety at 610-436-3311.</w:t>
      </w:r>
    </w:p>
    <w:p w:rsidRPr="00302476" w:rsidR="00302476" w:rsidP="00361CAD" w:rsidRDefault="00302476" w14:paraId="051D8B53" w14:textId="77777777">
      <w:pPr>
        <w:rPr>
          <w:b/>
          <w:bCs/>
          <w:color w:val="000000"/>
          <w:sz w:val="24"/>
          <w:szCs w:val="24"/>
        </w:rPr>
      </w:pPr>
    </w:p>
    <w:p w:rsidRPr="00302476" w:rsidR="00302476" w:rsidP="00361CAD" w:rsidRDefault="00302476" w14:paraId="5976AC71" w14:textId="77777777">
      <w:pPr>
        <w:rPr>
          <w:b/>
          <w:bCs/>
          <w:color w:val="000000"/>
          <w:sz w:val="24"/>
          <w:szCs w:val="24"/>
        </w:rPr>
      </w:pPr>
      <w:r w:rsidRPr="00302476">
        <w:rPr>
          <w:b/>
          <w:bCs/>
          <w:color w:val="000000"/>
          <w:sz w:val="24"/>
          <w:szCs w:val="24"/>
        </w:rPr>
        <w:t>ELECTRONIC MAIL POLICY</w:t>
      </w:r>
      <w:r w:rsidR="007305E5">
        <w:rPr>
          <w:b/>
          <w:bCs/>
          <w:color w:val="000000"/>
          <w:sz w:val="24"/>
          <w:szCs w:val="24"/>
        </w:rPr>
        <w:t xml:space="preserve"> </w:t>
      </w:r>
      <w:r w:rsidRPr="00824674" w:rsidR="007305E5">
        <w:rPr>
          <w:b/>
          <w:sz w:val="24"/>
          <w:szCs w:val="24"/>
        </w:rPr>
        <w:t>- Official University Policy</w:t>
      </w:r>
    </w:p>
    <w:p w:rsidRPr="00302476" w:rsidR="00302476" w:rsidP="00361CAD" w:rsidRDefault="00302476" w14:paraId="38C25B38" w14:textId="77777777">
      <w:pPr>
        <w:rPr>
          <w:color w:val="000000"/>
          <w:sz w:val="24"/>
          <w:szCs w:val="24"/>
        </w:rPr>
      </w:pPr>
      <w:r w:rsidRPr="00302476">
        <w:rPr>
          <w:color w:val="000000"/>
          <w:sz w:val="24"/>
          <w:szCs w:val="24"/>
        </w:rPr>
        <w:t xml:space="preserve">It is expected that faculty, staff, and students activate and maintain regular access to </w:t>
      </w:r>
      <w:proofErr w:type="gramStart"/>
      <w:r w:rsidRPr="00302476">
        <w:rPr>
          <w:color w:val="000000"/>
          <w:sz w:val="24"/>
          <w:szCs w:val="24"/>
        </w:rPr>
        <w:t>University</w:t>
      </w:r>
      <w:proofErr w:type="gramEnd"/>
      <w:r w:rsidRPr="00302476">
        <w:rPr>
          <w:color w:val="000000"/>
          <w:sz w:val="24"/>
          <w:szCs w:val="24"/>
        </w:rPr>
        <w:t xml:space="preserve">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rsidRPr="00302476" w:rsidR="00302476" w:rsidP="00361CAD" w:rsidRDefault="00302476" w14:paraId="133249F7" w14:textId="77777777">
      <w:pPr>
        <w:rPr>
          <w:b/>
          <w:bCs/>
          <w:color w:val="000000"/>
          <w:sz w:val="24"/>
          <w:szCs w:val="24"/>
        </w:rPr>
      </w:pPr>
    </w:p>
    <w:p w:rsidRPr="00302476" w:rsidR="00302476" w:rsidP="00361CAD" w:rsidRDefault="00302476" w14:paraId="0B4C3B50" w14:textId="77777777">
      <w:pPr>
        <w:rPr>
          <w:b/>
          <w:bCs/>
          <w:color w:val="000000"/>
          <w:sz w:val="24"/>
          <w:szCs w:val="24"/>
        </w:rPr>
      </w:pPr>
      <w:r w:rsidRPr="00302476">
        <w:rPr>
          <w:b/>
          <w:bCs/>
          <w:color w:val="000000"/>
          <w:sz w:val="24"/>
          <w:szCs w:val="24"/>
        </w:rPr>
        <w:t>Wellness</w:t>
      </w:r>
    </w:p>
    <w:p w:rsidRPr="00302476" w:rsidR="00302476" w:rsidP="00361CAD" w:rsidRDefault="00302476" w14:paraId="068C107B" w14:textId="77777777">
      <w:pPr>
        <w:rPr>
          <w:bCs/>
          <w:color w:val="000000"/>
          <w:sz w:val="24"/>
          <w:szCs w:val="24"/>
        </w:rPr>
      </w:pPr>
      <w:r w:rsidRPr="00302476">
        <w:rPr>
          <w:bCs/>
          <w:color w:val="000000"/>
          <w:sz w:val="24"/>
          <w:szCs w:val="24"/>
        </w:rPr>
        <w:t xml:space="preserve">As social workers, we regularly interact with people who are in vulnerable states often with experiences of oppression and trauma. To do this work ethically, </w:t>
      </w:r>
      <w:r w:rsidRPr="00302476">
        <w:rPr>
          <w:bCs/>
          <w:color w:val="000000"/>
          <w:sz w:val="24"/>
          <w:szCs w:val="24"/>
          <w:u w:val="single"/>
        </w:rPr>
        <w:t>we must ensure that we are well</w:t>
      </w:r>
      <w:r w:rsidRPr="00302476">
        <w:rPr>
          <w:bCs/>
          <w:color w:val="000000"/>
          <w:sz w:val="24"/>
          <w:szCs w:val="24"/>
        </w:rPr>
        <w:t xml:space="preserve">. We must actively engage in activities and practices that support our own wellness, whatever that is – wellness is personal. It may include things such as exercise, yoga, meditation, dancing, </w:t>
      </w:r>
      <w:proofErr w:type="gramStart"/>
      <w:r w:rsidRPr="00302476">
        <w:rPr>
          <w:bCs/>
          <w:color w:val="000000"/>
          <w:sz w:val="24"/>
          <w:szCs w:val="24"/>
        </w:rPr>
        <w:t>prayer</w:t>
      </w:r>
      <w:proofErr w:type="gramEnd"/>
      <w:r w:rsidRPr="00302476">
        <w:rPr>
          <w:bCs/>
          <w:color w:val="000000"/>
          <w:sz w:val="24"/>
          <w:szCs w:val="24"/>
        </w:rPr>
        <w:t xml:space="preserve"> or journaling. Whatever it is, we must make it a priority if we are to commit to working with vulnerable populations. </w:t>
      </w:r>
    </w:p>
    <w:p w:rsidRPr="00302476" w:rsidR="00302476" w:rsidP="00361CAD" w:rsidRDefault="00302476" w14:paraId="4660FCCD" w14:textId="77777777">
      <w:pPr>
        <w:rPr>
          <w:bCs/>
          <w:color w:val="000000"/>
          <w:sz w:val="24"/>
          <w:szCs w:val="24"/>
        </w:rPr>
      </w:pPr>
    </w:p>
    <w:p w:rsidRPr="00302476" w:rsidR="00302476" w:rsidP="00361CAD" w:rsidRDefault="00302476" w14:paraId="11CF0E35" w14:textId="77777777">
      <w:pPr>
        <w:rPr>
          <w:bCs/>
          <w:color w:val="000000"/>
          <w:sz w:val="24"/>
          <w:szCs w:val="24"/>
        </w:rPr>
      </w:pPr>
      <w:r w:rsidRPr="00302476">
        <w:rPr>
          <w:bCs/>
          <w:color w:val="000000"/>
          <w:sz w:val="24"/>
          <w:szCs w:val="24"/>
        </w:rPr>
        <w:t xml:space="preserve">We must also be willing and able to recognize when we are not well and be prepared to seek support and/or make changes. Workers, and even students, who fail to do this are at risk of secondary trauma and eventual burnout. Once we are “burned out” we are no longer able to engage in ethical practice and can put others at risk, even unknowingly. </w:t>
      </w:r>
    </w:p>
    <w:p w:rsidRPr="00302476" w:rsidR="00302476" w:rsidP="00361CAD" w:rsidRDefault="00302476" w14:paraId="4F60B08A" w14:textId="77777777">
      <w:pPr>
        <w:rPr>
          <w:bCs/>
          <w:color w:val="000000"/>
          <w:sz w:val="24"/>
          <w:szCs w:val="24"/>
        </w:rPr>
      </w:pPr>
    </w:p>
    <w:p w:rsidRPr="00302476" w:rsidR="00302476" w:rsidP="00361CAD" w:rsidRDefault="00302476" w14:paraId="4B617B32" w14:textId="77777777">
      <w:pPr>
        <w:rPr>
          <w:bCs/>
          <w:color w:val="000000"/>
          <w:sz w:val="24"/>
          <w:szCs w:val="24"/>
        </w:rPr>
      </w:pPr>
      <w:r w:rsidRPr="00302476">
        <w:rPr>
          <w:bCs/>
          <w:color w:val="000000"/>
          <w:sz w:val="24"/>
          <w:szCs w:val="24"/>
        </w:rPr>
        <w:t xml:space="preserve">If you are concerned about your own wellness while a student in the MSW Program, please reach out to a trusted friend, a family member, a professional, your instructor or your advisor. Connection is important when you are feeling overwhelmed. </w:t>
      </w:r>
    </w:p>
    <w:p w:rsidRPr="00302476" w:rsidR="00302476" w:rsidP="00361CAD" w:rsidRDefault="00302476" w14:paraId="75BFF791" w14:textId="77777777">
      <w:pPr>
        <w:rPr>
          <w:bCs/>
          <w:color w:val="000000"/>
          <w:sz w:val="24"/>
          <w:szCs w:val="24"/>
        </w:rPr>
      </w:pPr>
    </w:p>
    <w:p w:rsidRPr="00302476" w:rsidR="00302476" w:rsidP="00361CAD" w:rsidRDefault="00302476" w14:paraId="60895DAD" w14:textId="77777777">
      <w:pPr>
        <w:rPr>
          <w:bCs/>
          <w:color w:val="000000"/>
          <w:sz w:val="24"/>
          <w:szCs w:val="24"/>
        </w:rPr>
      </w:pPr>
      <w:r w:rsidRPr="00302476">
        <w:rPr>
          <w:bCs/>
          <w:color w:val="000000"/>
          <w:sz w:val="24"/>
          <w:szCs w:val="24"/>
        </w:rPr>
        <w:t xml:space="preserve">Other resources include: </w:t>
      </w:r>
    </w:p>
    <w:p w:rsidRPr="00302476" w:rsidR="00302476" w:rsidP="00361CAD" w:rsidRDefault="00302476" w14:paraId="10DB9430" w14:textId="77777777">
      <w:pPr>
        <w:numPr>
          <w:ilvl w:val="0"/>
          <w:numId w:val="25"/>
        </w:numPr>
        <w:ind w:firstLine="0"/>
        <w:rPr>
          <w:bCs/>
          <w:color w:val="000000"/>
          <w:sz w:val="24"/>
          <w:szCs w:val="24"/>
        </w:rPr>
      </w:pPr>
      <w:r w:rsidRPr="00302476">
        <w:rPr>
          <w:bCs/>
          <w:color w:val="000000"/>
          <w:sz w:val="24"/>
          <w:szCs w:val="24"/>
        </w:rPr>
        <w:t xml:space="preserve">WCU Counseling &amp; Psychological Services:  </w:t>
      </w:r>
      <w:hyperlink w:tgtFrame="_blank" w:history="1" r:id="rId32">
        <w:r w:rsidRPr="00302476">
          <w:rPr>
            <w:rStyle w:val="Hyperlink"/>
            <w:bCs/>
            <w:sz w:val="24"/>
            <w:szCs w:val="24"/>
          </w:rPr>
          <w:t>https://www.wcupa.edu/_SERVICES/stu.cou/default.aspx</w:t>
        </w:r>
      </w:hyperlink>
      <w:r w:rsidRPr="00302476">
        <w:rPr>
          <w:bCs/>
          <w:color w:val="000000"/>
          <w:sz w:val="24"/>
          <w:szCs w:val="24"/>
        </w:rPr>
        <w:t xml:space="preserve"> </w:t>
      </w:r>
    </w:p>
    <w:p w:rsidRPr="00302476" w:rsidR="00302476" w:rsidP="00361CAD" w:rsidRDefault="00302476" w14:paraId="52D09CD9" w14:textId="77777777">
      <w:pPr>
        <w:numPr>
          <w:ilvl w:val="0"/>
          <w:numId w:val="25"/>
        </w:numPr>
        <w:ind w:firstLine="0"/>
        <w:rPr>
          <w:bCs/>
          <w:color w:val="000000"/>
          <w:sz w:val="24"/>
          <w:szCs w:val="24"/>
        </w:rPr>
      </w:pPr>
      <w:r w:rsidRPr="00302476">
        <w:rPr>
          <w:bCs/>
          <w:color w:val="000000"/>
          <w:sz w:val="24"/>
          <w:szCs w:val="24"/>
        </w:rPr>
        <w:t xml:space="preserve">Philadelphia campus students may contact Counseling &amp; Psychological Services at 610.436.2301 or </w:t>
      </w:r>
      <w:hyperlink w:history="1" r:id="rId33">
        <w:r w:rsidRPr="00302476">
          <w:rPr>
            <w:rStyle w:val="Hyperlink"/>
            <w:bCs/>
            <w:sz w:val="24"/>
            <w:szCs w:val="24"/>
          </w:rPr>
          <w:t>wcucc@wcupa.edu</w:t>
        </w:r>
      </w:hyperlink>
      <w:r w:rsidRPr="00302476">
        <w:rPr>
          <w:bCs/>
          <w:color w:val="000000"/>
          <w:sz w:val="24"/>
          <w:szCs w:val="24"/>
        </w:rPr>
        <w:t xml:space="preserve"> and request an appointment with a counselor on the Philadelphia campus. For more info about counseling on the Philadelphia campus please see: </w:t>
      </w:r>
      <w:hyperlink w:history="1" w:anchor="counselingServices" r:id="rId34">
        <w:r w:rsidRPr="00302476">
          <w:rPr>
            <w:rStyle w:val="Hyperlink"/>
            <w:bCs/>
            <w:sz w:val="24"/>
            <w:szCs w:val="24"/>
          </w:rPr>
          <w:t>https://www.wcupa.edu/_admin/philly/students.aspx#counselingServices</w:t>
        </w:r>
      </w:hyperlink>
      <w:r w:rsidRPr="00302476">
        <w:rPr>
          <w:bCs/>
          <w:color w:val="000000"/>
          <w:sz w:val="24"/>
          <w:szCs w:val="24"/>
        </w:rPr>
        <w:t>.</w:t>
      </w:r>
    </w:p>
    <w:p w:rsidRPr="00302476" w:rsidR="00302476" w:rsidP="00361CAD" w:rsidRDefault="00302476" w14:paraId="281E1F81" w14:textId="77777777">
      <w:pPr>
        <w:numPr>
          <w:ilvl w:val="0"/>
          <w:numId w:val="25"/>
        </w:numPr>
        <w:ind w:firstLine="0"/>
        <w:rPr>
          <w:bCs/>
          <w:color w:val="000000"/>
          <w:sz w:val="24"/>
          <w:szCs w:val="24"/>
        </w:rPr>
      </w:pPr>
      <w:r w:rsidRPr="00302476">
        <w:rPr>
          <w:bCs/>
          <w:color w:val="000000"/>
          <w:sz w:val="24"/>
          <w:szCs w:val="24"/>
        </w:rPr>
        <w:t xml:space="preserve">Free Yoga &amp; Meditation at WCU: </w:t>
      </w:r>
      <w:hyperlink w:tgtFrame="_blank" w:history="1" r:id="rId35">
        <w:r w:rsidRPr="00302476">
          <w:rPr>
            <w:rStyle w:val="Hyperlink"/>
            <w:bCs/>
            <w:sz w:val="24"/>
            <w:szCs w:val="24"/>
          </w:rPr>
          <w:t>https://www.wcupa.edu/healthSciences/contemplativeStudies/default.aspx</w:t>
        </w:r>
      </w:hyperlink>
      <w:r w:rsidRPr="00302476">
        <w:rPr>
          <w:bCs/>
          <w:color w:val="000000"/>
          <w:sz w:val="24"/>
          <w:szCs w:val="24"/>
        </w:rPr>
        <w:t xml:space="preserve"> </w:t>
      </w:r>
    </w:p>
    <w:p w:rsidRPr="00302476" w:rsidR="00302476" w:rsidP="00361CAD" w:rsidRDefault="00302476" w14:paraId="26AB5635" w14:textId="77777777">
      <w:pPr>
        <w:numPr>
          <w:ilvl w:val="0"/>
          <w:numId w:val="25"/>
        </w:numPr>
        <w:ind w:firstLine="0"/>
        <w:rPr>
          <w:bCs/>
          <w:color w:val="000000"/>
          <w:sz w:val="24"/>
          <w:szCs w:val="24"/>
        </w:rPr>
      </w:pPr>
      <w:r w:rsidRPr="00302476">
        <w:rPr>
          <w:bCs/>
          <w:color w:val="000000"/>
          <w:sz w:val="24"/>
          <w:szCs w:val="24"/>
        </w:rPr>
        <w:t xml:space="preserve">Campus Recreation Center: </w:t>
      </w:r>
      <w:hyperlink w:tgtFrame="_blank" w:history="1" r:id="rId36">
        <w:r w:rsidRPr="00302476">
          <w:rPr>
            <w:rStyle w:val="Hyperlink"/>
            <w:bCs/>
            <w:sz w:val="24"/>
            <w:szCs w:val="24"/>
          </w:rPr>
          <w:t>https://www.wcupa.edu/_services/CampusRec/</w:t>
        </w:r>
      </w:hyperlink>
      <w:r w:rsidRPr="00302476">
        <w:rPr>
          <w:bCs/>
          <w:color w:val="000000"/>
          <w:sz w:val="24"/>
          <w:szCs w:val="24"/>
        </w:rPr>
        <w:t xml:space="preserve"> </w:t>
      </w:r>
    </w:p>
    <w:p w:rsidRPr="00302476" w:rsidR="00302476" w:rsidP="00361CAD" w:rsidRDefault="00302476" w14:paraId="1616E787" w14:textId="77777777">
      <w:pPr>
        <w:numPr>
          <w:ilvl w:val="0"/>
          <w:numId w:val="25"/>
        </w:numPr>
        <w:ind w:firstLine="0"/>
        <w:rPr>
          <w:bCs/>
          <w:color w:val="000000"/>
          <w:sz w:val="24"/>
          <w:szCs w:val="24"/>
        </w:rPr>
      </w:pPr>
      <w:r w:rsidRPr="00302476">
        <w:rPr>
          <w:bCs/>
          <w:color w:val="000000"/>
          <w:sz w:val="24"/>
          <w:szCs w:val="24"/>
        </w:rPr>
        <w:t xml:space="preserve">Free guided meditations: </w:t>
      </w:r>
      <w:hyperlink w:tgtFrame="_blank" w:history="1" r:id="rId37">
        <w:r w:rsidRPr="00302476">
          <w:rPr>
            <w:rStyle w:val="Hyperlink"/>
            <w:bCs/>
            <w:sz w:val="24"/>
            <w:szCs w:val="24"/>
          </w:rPr>
          <w:t>https://www.uclahealth.org/marc/mindful-meditations</w:t>
        </w:r>
      </w:hyperlink>
    </w:p>
    <w:p w:rsidRPr="00302476" w:rsidR="00302476" w:rsidP="00361CAD" w:rsidRDefault="00302476" w14:paraId="07BCE955" w14:textId="77777777">
      <w:pPr>
        <w:rPr>
          <w:b/>
          <w:color w:val="000000"/>
          <w:sz w:val="24"/>
          <w:szCs w:val="24"/>
        </w:rPr>
      </w:pPr>
    </w:p>
    <w:p w:rsidRPr="00302476" w:rsidR="00302476" w:rsidP="00361CAD" w:rsidRDefault="00302476" w14:paraId="755019B3" w14:textId="77777777">
      <w:pPr>
        <w:rPr>
          <w:b/>
          <w:color w:val="000000"/>
          <w:sz w:val="24"/>
          <w:szCs w:val="24"/>
        </w:rPr>
      </w:pPr>
      <w:r w:rsidRPr="00302476">
        <w:rPr>
          <w:b/>
          <w:color w:val="000000"/>
          <w:sz w:val="24"/>
          <w:szCs w:val="24"/>
        </w:rPr>
        <w:t>Grading Scale</w:t>
      </w:r>
    </w:p>
    <w:p w:rsidRPr="00302476" w:rsidR="00302476" w:rsidP="00361CAD" w:rsidRDefault="00302476" w14:paraId="1CF6CE3B" w14:textId="77777777">
      <w:pPr>
        <w:rPr>
          <w:bCs/>
          <w:color w:val="000000"/>
          <w:sz w:val="24"/>
          <w:szCs w:val="24"/>
        </w:rPr>
      </w:pPr>
      <w:r w:rsidRPr="00302476">
        <w:rPr>
          <w:bCs/>
          <w:color w:val="000000"/>
          <w:sz w:val="24"/>
          <w:szCs w:val="24"/>
        </w:rPr>
        <w:t>A letter grade will be assigned based on performance in the course, according to the following scale:</w:t>
      </w:r>
    </w:p>
    <w:p w:rsidRPr="00302476" w:rsidR="00302476" w:rsidP="00361CAD" w:rsidRDefault="00302476" w14:paraId="43527DFB" w14:textId="77777777">
      <w:pPr>
        <w:rPr>
          <w:b/>
          <w:color w:val="00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0"/>
        <w:gridCol w:w="1710"/>
        <w:gridCol w:w="2610"/>
        <w:gridCol w:w="4203"/>
      </w:tblGrid>
      <w:tr w:rsidRPr="00302476" w:rsidR="00302476" w:rsidTr="008E7BBD" w14:paraId="72263BDF" w14:textId="77777777">
        <w:trPr>
          <w:trHeight w:val="258"/>
          <w:jc w:val="center"/>
        </w:trPr>
        <w:tc>
          <w:tcPr>
            <w:tcW w:w="1000" w:type="dxa"/>
            <w:shd w:val="clear" w:color="auto" w:fill="auto"/>
          </w:tcPr>
          <w:p w:rsidRPr="00302476" w:rsidR="00302476" w:rsidP="00361CAD" w:rsidRDefault="00302476" w14:paraId="4EB7EA23" w14:textId="77777777">
            <w:pPr>
              <w:rPr>
                <w:b/>
                <w:color w:val="000000"/>
                <w:sz w:val="24"/>
                <w:szCs w:val="24"/>
              </w:rPr>
            </w:pPr>
            <w:r w:rsidRPr="00302476">
              <w:rPr>
                <w:b/>
                <w:color w:val="000000"/>
                <w:sz w:val="24"/>
                <w:szCs w:val="24"/>
              </w:rPr>
              <w:t>Grade</w:t>
            </w:r>
          </w:p>
        </w:tc>
        <w:tc>
          <w:tcPr>
            <w:tcW w:w="1710" w:type="dxa"/>
            <w:shd w:val="clear" w:color="auto" w:fill="auto"/>
          </w:tcPr>
          <w:p w:rsidRPr="00302476" w:rsidR="00302476" w:rsidP="00361CAD" w:rsidRDefault="00302476" w14:paraId="009E2666" w14:textId="77777777">
            <w:pPr>
              <w:rPr>
                <w:b/>
                <w:color w:val="000000"/>
                <w:sz w:val="24"/>
                <w:szCs w:val="24"/>
              </w:rPr>
            </w:pPr>
            <w:r w:rsidRPr="00302476">
              <w:rPr>
                <w:b/>
                <w:color w:val="000000"/>
                <w:sz w:val="24"/>
                <w:szCs w:val="24"/>
              </w:rPr>
              <w:t>Quality Points</w:t>
            </w:r>
          </w:p>
        </w:tc>
        <w:tc>
          <w:tcPr>
            <w:tcW w:w="2610" w:type="dxa"/>
            <w:shd w:val="clear" w:color="auto" w:fill="auto"/>
          </w:tcPr>
          <w:p w:rsidRPr="00302476" w:rsidR="00302476" w:rsidP="00361CAD" w:rsidRDefault="00302476" w14:paraId="4E33B6D3" w14:textId="77777777">
            <w:pPr>
              <w:rPr>
                <w:b/>
                <w:color w:val="000000"/>
                <w:sz w:val="24"/>
                <w:szCs w:val="24"/>
              </w:rPr>
            </w:pPr>
            <w:r w:rsidRPr="00302476">
              <w:rPr>
                <w:b/>
                <w:color w:val="000000"/>
                <w:sz w:val="24"/>
                <w:szCs w:val="24"/>
              </w:rPr>
              <w:t>Percentage Equivalents</w:t>
            </w:r>
          </w:p>
        </w:tc>
        <w:tc>
          <w:tcPr>
            <w:tcW w:w="4203" w:type="dxa"/>
            <w:shd w:val="clear" w:color="auto" w:fill="auto"/>
          </w:tcPr>
          <w:p w:rsidRPr="00302476" w:rsidR="00302476" w:rsidP="00361CAD" w:rsidRDefault="00302476" w14:paraId="30F99718" w14:textId="77777777">
            <w:pPr>
              <w:rPr>
                <w:b/>
                <w:color w:val="000000"/>
                <w:sz w:val="24"/>
                <w:szCs w:val="24"/>
              </w:rPr>
            </w:pPr>
            <w:r w:rsidRPr="00302476">
              <w:rPr>
                <w:b/>
                <w:color w:val="000000"/>
                <w:sz w:val="24"/>
                <w:szCs w:val="24"/>
              </w:rPr>
              <w:t>Interpretation</w:t>
            </w:r>
          </w:p>
        </w:tc>
      </w:tr>
      <w:tr w:rsidRPr="00302476" w:rsidR="00302476" w:rsidTr="008E7BBD" w14:paraId="7A4BB8E0" w14:textId="77777777">
        <w:trPr>
          <w:trHeight w:val="258"/>
          <w:jc w:val="center"/>
        </w:trPr>
        <w:tc>
          <w:tcPr>
            <w:tcW w:w="1000" w:type="dxa"/>
            <w:shd w:val="clear" w:color="auto" w:fill="auto"/>
          </w:tcPr>
          <w:p w:rsidRPr="00302476" w:rsidR="00302476" w:rsidP="00361CAD" w:rsidRDefault="00302476" w14:paraId="3FD3D724" w14:textId="77777777">
            <w:pPr>
              <w:rPr>
                <w:bCs/>
                <w:color w:val="000000"/>
                <w:sz w:val="24"/>
                <w:szCs w:val="24"/>
              </w:rPr>
            </w:pPr>
            <w:r w:rsidRPr="00302476">
              <w:rPr>
                <w:bCs/>
                <w:color w:val="000000"/>
                <w:sz w:val="24"/>
                <w:szCs w:val="24"/>
              </w:rPr>
              <w:t>A</w:t>
            </w:r>
          </w:p>
        </w:tc>
        <w:tc>
          <w:tcPr>
            <w:tcW w:w="1710" w:type="dxa"/>
            <w:shd w:val="clear" w:color="auto" w:fill="auto"/>
          </w:tcPr>
          <w:p w:rsidRPr="00302476" w:rsidR="00302476" w:rsidP="00361CAD" w:rsidRDefault="00302476" w14:paraId="3CF1671B" w14:textId="77777777">
            <w:pPr>
              <w:rPr>
                <w:bCs/>
                <w:color w:val="000000"/>
                <w:sz w:val="24"/>
                <w:szCs w:val="24"/>
              </w:rPr>
            </w:pPr>
            <w:r w:rsidRPr="00302476">
              <w:rPr>
                <w:bCs/>
                <w:color w:val="000000"/>
                <w:sz w:val="24"/>
                <w:szCs w:val="24"/>
              </w:rPr>
              <w:t>4.00</w:t>
            </w:r>
          </w:p>
        </w:tc>
        <w:tc>
          <w:tcPr>
            <w:tcW w:w="2610" w:type="dxa"/>
            <w:shd w:val="clear" w:color="auto" w:fill="auto"/>
          </w:tcPr>
          <w:p w:rsidRPr="00302476" w:rsidR="00302476" w:rsidP="00361CAD" w:rsidRDefault="00302476" w14:paraId="140D4749" w14:textId="77777777">
            <w:pPr>
              <w:rPr>
                <w:bCs/>
                <w:color w:val="000000"/>
                <w:sz w:val="24"/>
                <w:szCs w:val="24"/>
              </w:rPr>
            </w:pPr>
            <w:r w:rsidRPr="00302476">
              <w:rPr>
                <w:bCs/>
                <w:color w:val="000000"/>
                <w:sz w:val="24"/>
                <w:szCs w:val="24"/>
              </w:rPr>
              <w:t>100-93</w:t>
            </w:r>
          </w:p>
        </w:tc>
        <w:tc>
          <w:tcPr>
            <w:tcW w:w="4203" w:type="dxa"/>
            <w:shd w:val="clear" w:color="auto" w:fill="auto"/>
          </w:tcPr>
          <w:p w:rsidRPr="00302476" w:rsidR="00302476" w:rsidP="00361CAD" w:rsidRDefault="00302476" w14:paraId="5C747224" w14:textId="77777777">
            <w:pPr>
              <w:rPr>
                <w:bCs/>
                <w:color w:val="000000"/>
                <w:sz w:val="24"/>
                <w:szCs w:val="24"/>
              </w:rPr>
            </w:pPr>
            <w:r w:rsidRPr="00302476">
              <w:rPr>
                <w:bCs/>
                <w:color w:val="000000"/>
                <w:sz w:val="24"/>
                <w:szCs w:val="24"/>
              </w:rPr>
              <w:t>Superior graduate attainment</w:t>
            </w:r>
          </w:p>
        </w:tc>
      </w:tr>
      <w:tr w:rsidRPr="00302476" w:rsidR="00302476" w:rsidTr="008E7BBD" w14:paraId="608FE5D6" w14:textId="77777777">
        <w:trPr>
          <w:trHeight w:val="258"/>
          <w:jc w:val="center"/>
        </w:trPr>
        <w:tc>
          <w:tcPr>
            <w:tcW w:w="1000" w:type="dxa"/>
            <w:shd w:val="clear" w:color="auto" w:fill="auto"/>
          </w:tcPr>
          <w:p w:rsidRPr="00302476" w:rsidR="00302476" w:rsidP="00361CAD" w:rsidRDefault="00302476" w14:paraId="4600557F" w14:textId="77777777">
            <w:pPr>
              <w:rPr>
                <w:bCs/>
                <w:color w:val="000000"/>
                <w:sz w:val="24"/>
                <w:szCs w:val="24"/>
              </w:rPr>
            </w:pPr>
            <w:r w:rsidRPr="00302476">
              <w:rPr>
                <w:bCs/>
                <w:color w:val="000000"/>
                <w:sz w:val="24"/>
                <w:szCs w:val="24"/>
              </w:rPr>
              <w:t>A-</w:t>
            </w:r>
          </w:p>
        </w:tc>
        <w:tc>
          <w:tcPr>
            <w:tcW w:w="1710" w:type="dxa"/>
            <w:shd w:val="clear" w:color="auto" w:fill="auto"/>
          </w:tcPr>
          <w:p w:rsidRPr="00302476" w:rsidR="00302476" w:rsidP="00361CAD" w:rsidRDefault="00302476" w14:paraId="15DCC72D" w14:textId="77777777">
            <w:pPr>
              <w:rPr>
                <w:bCs/>
                <w:color w:val="000000"/>
                <w:sz w:val="24"/>
                <w:szCs w:val="24"/>
              </w:rPr>
            </w:pPr>
            <w:r w:rsidRPr="00302476">
              <w:rPr>
                <w:bCs/>
                <w:color w:val="000000"/>
                <w:sz w:val="24"/>
                <w:szCs w:val="24"/>
              </w:rPr>
              <w:t>3.67</w:t>
            </w:r>
          </w:p>
        </w:tc>
        <w:tc>
          <w:tcPr>
            <w:tcW w:w="2610" w:type="dxa"/>
            <w:shd w:val="clear" w:color="auto" w:fill="auto"/>
          </w:tcPr>
          <w:p w:rsidRPr="00302476" w:rsidR="00302476" w:rsidP="00361CAD" w:rsidRDefault="00302476" w14:paraId="51D1BB40" w14:textId="77777777">
            <w:pPr>
              <w:rPr>
                <w:bCs/>
                <w:color w:val="000000"/>
                <w:sz w:val="24"/>
                <w:szCs w:val="24"/>
              </w:rPr>
            </w:pPr>
            <w:r w:rsidRPr="00302476">
              <w:rPr>
                <w:bCs/>
                <w:color w:val="000000"/>
                <w:sz w:val="24"/>
                <w:szCs w:val="24"/>
              </w:rPr>
              <w:t>92-90</w:t>
            </w:r>
          </w:p>
        </w:tc>
        <w:tc>
          <w:tcPr>
            <w:tcW w:w="4203" w:type="dxa"/>
            <w:shd w:val="clear" w:color="auto" w:fill="auto"/>
          </w:tcPr>
          <w:p w:rsidRPr="00302476" w:rsidR="00302476" w:rsidP="00361CAD" w:rsidRDefault="00302476" w14:paraId="76095F09" w14:textId="77777777">
            <w:pPr>
              <w:rPr>
                <w:bCs/>
                <w:color w:val="000000"/>
                <w:sz w:val="24"/>
                <w:szCs w:val="24"/>
              </w:rPr>
            </w:pPr>
          </w:p>
        </w:tc>
      </w:tr>
      <w:tr w:rsidRPr="00302476" w:rsidR="00302476" w:rsidTr="008E7BBD" w14:paraId="55A09854" w14:textId="77777777">
        <w:trPr>
          <w:trHeight w:val="258"/>
          <w:jc w:val="center"/>
        </w:trPr>
        <w:tc>
          <w:tcPr>
            <w:tcW w:w="1000" w:type="dxa"/>
            <w:shd w:val="clear" w:color="auto" w:fill="auto"/>
          </w:tcPr>
          <w:p w:rsidRPr="00302476" w:rsidR="00302476" w:rsidP="00361CAD" w:rsidRDefault="00302476" w14:paraId="0B712F77" w14:textId="77777777">
            <w:pPr>
              <w:rPr>
                <w:bCs/>
                <w:color w:val="000000"/>
                <w:sz w:val="24"/>
                <w:szCs w:val="24"/>
              </w:rPr>
            </w:pPr>
            <w:r w:rsidRPr="00302476">
              <w:rPr>
                <w:bCs/>
                <w:color w:val="000000"/>
                <w:sz w:val="24"/>
                <w:szCs w:val="24"/>
              </w:rPr>
              <w:t>B+</w:t>
            </w:r>
          </w:p>
        </w:tc>
        <w:tc>
          <w:tcPr>
            <w:tcW w:w="1710" w:type="dxa"/>
            <w:shd w:val="clear" w:color="auto" w:fill="auto"/>
          </w:tcPr>
          <w:p w:rsidRPr="00302476" w:rsidR="00302476" w:rsidP="00361CAD" w:rsidRDefault="00302476" w14:paraId="1036B137" w14:textId="77777777">
            <w:pPr>
              <w:rPr>
                <w:bCs/>
                <w:color w:val="000000"/>
                <w:sz w:val="24"/>
                <w:szCs w:val="24"/>
              </w:rPr>
            </w:pPr>
            <w:r w:rsidRPr="00302476">
              <w:rPr>
                <w:bCs/>
                <w:color w:val="000000"/>
                <w:sz w:val="24"/>
                <w:szCs w:val="24"/>
              </w:rPr>
              <w:t>3.33</w:t>
            </w:r>
          </w:p>
        </w:tc>
        <w:tc>
          <w:tcPr>
            <w:tcW w:w="2610" w:type="dxa"/>
            <w:shd w:val="clear" w:color="auto" w:fill="auto"/>
          </w:tcPr>
          <w:p w:rsidRPr="00302476" w:rsidR="00302476" w:rsidP="00361CAD" w:rsidRDefault="00302476" w14:paraId="1D393B50" w14:textId="77777777">
            <w:pPr>
              <w:rPr>
                <w:bCs/>
                <w:color w:val="000000"/>
                <w:sz w:val="24"/>
                <w:szCs w:val="24"/>
              </w:rPr>
            </w:pPr>
            <w:r w:rsidRPr="00302476">
              <w:rPr>
                <w:bCs/>
                <w:color w:val="000000"/>
                <w:sz w:val="24"/>
                <w:szCs w:val="24"/>
              </w:rPr>
              <w:t>89-87</w:t>
            </w:r>
          </w:p>
        </w:tc>
        <w:tc>
          <w:tcPr>
            <w:tcW w:w="4203" w:type="dxa"/>
            <w:shd w:val="clear" w:color="auto" w:fill="auto"/>
          </w:tcPr>
          <w:p w:rsidRPr="00302476" w:rsidR="00302476" w:rsidP="00361CAD" w:rsidRDefault="00302476" w14:paraId="37A5259C" w14:textId="77777777">
            <w:pPr>
              <w:rPr>
                <w:bCs/>
                <w:color w:val="000000"/>
                <w:sz w:val="24"/>
                <w:szCs w:val="24"/>
              </w:rPr>
            </w:pPr>
            <w:r w:rsidRPr="00302476">
              <w:rPr>
                <w:bCs/>
                <w:color w:val="000000"/>
                <w:sz w:val="24"/>
                <w:szCs w:val="24"/>
              </w:rPr>
              <w:t>Satisfactory graduate attainment</w:t>
            </w:r>
          </w:p>
        </w:tc>
      </w:tr>
      <w:tr w:rsidRPr="00302476" w:rsidR="00302476" w:rsidTr="008E7BBD" w14:paraId="10D6093D" w14:textId="77777777">
        <w:trPr>
          <w:trHeight w:val="258"/>
          <w:jc w:val="center"/>
        </w:trPr>
        <w:tc>
          <w:tcPr>
            <w:tcW w:w="1000" w:type="dxa"/>
            <w:shd w:val="clear" w:color="auto" w:fill="auto"/>
          </w:tcPr>
          <w:p w:rsidRPr="00302476" w:rsidR="00302476" w:rsidP="00361CAD" w:rsidRDefault="00302476" w14:paraId="0D00B35F" w14:textId="77777777">
            <w:pPr>
              <w:rPr>
                <w:bCs/>
                <w:color w:val="000000"/>
                <w:sz w:val="24"/>
                <w:szCs w:val="24"/>
              </w:rPr>
            </w:pPr>
            <w:r w:rsidRPr="00302476">
              <w:rPr>
                <w:bCs/>
                <w:color w:val="000000"/>
                <w:sz w:val="24"/>
                <w:szCs w:val="24"/>
              </w:rPr>
              <w:t>B</w:t>
            </w:r>
          </w:p>
        </w:tc>
        <w:tc>
          <w:tcPr>
            <w:tcW w:w="1710" w:type="dxa"/>
            <w:shd w:val="clear" w:color="auto" w:fill="auto"/>
          </w:tcPr>
          <w:p w:rsidRPr="00302476" w:rsidR="00302476" w:rsidP="00361CAD" w:rsidRDefault="00302476" w14:paraId="6EEE09B8" w14:textId="77777777">
            <w:pPr>
              <w:rPr>
                <w:bCs/>
                <w:color w:val="000000"/>
                <w:sz w:val="24"/>
                <w:szCs w:val="24"/>
              </w:rPr>
            </w:pPr>
            <w:r w:rsidRPr="00302476">
              <w:rPr>
                <w:bCs/>
                <w:color w:val="000000"/>
                <w:sz w:val="24"/>
                <w:szCs w:val="24"/>
              </w:rPr>
              <w:t>3.00</w:t>
            </w:r>
          </w:p>
        </w:tc>
        <w:tc>
          <w:tcPr>
            <w:tcW w:w="2610" w:type="dxa"/>
            <w:shd w:val="clear" w:color="auto" w:fill="auto"/>
          </w:tcPr>
          <w:p w:rsidRPr="00302476" w:rsidR="00302476" w:rsidP="00361CAD" w:rsidRDefault="00302476" w14:paraId="3CF7B940" w14:textId="77777777">
            <w:pPr>
              <w:rPr>
                <w:bCs/>
                <w:color w:val="000000"/>
                <w:sz w:val="24"/>
                <w:szCs w:val="24"/>
              </w:rPr>
            </w:pPr>
            <w:r w:rsidRPr="00302476">
              <w:rPr>
                <w:bCs/>
                <w:color w:val="000000"/>
                <w:sz w:val="24"/>
                <w:szCs w:val="24"/>
              </w:rPr>
              <w:t>86-83</w:t>
            </w:r>
          </w:p>
        </w:tc>
        <w:tc>
          <w:tcPr>
            <w:tcW w:w="4203" w:type="dxa"/>
            <w:shd w:val="clear" w:color="auto" w:fill="auto"/>
          </w:tcPr>
          <w:p w:rsidRPr="00302476" w:rsidR="00302476" w:rsidP="00361CAD" w:rsidRDefault="00302476" w14:paraId="068AAB30" w14:textId="77777777">
            <w:pPr>
              <w:rPr>
                <w:bCs/>
                <w:color w:val="000000"/>
                <w:sz w:val="24"/>
                <w:szCs w:val="24"/>
              </w:rPr>
            </w:pPr>
          </w:p>
        </w:tc>
      </w:tr>
      <w:tr w:rsidRPr="00302476" w:rsidR="00302476" w:rsidTr="008E7BBD" w14:paraId="45C5FB25" w14:textId="77777777">
        <w:trPr>
          <w:trHeight w:val="246"/>
          <w:jc w:val="center"/>
        </w:trPr>
        <w:tc>
          <w:tcPr>
            <w:tcW w:w="1000" w:type="dxa"/>
            <w:shd w:val="clear" w:color="auto" w:fill="auto"/>
          </w:tcPr>
          <w:p w:rsidRPr="00302476" w:rsidR="00302476" w:rsidP="00361CAD" w:rsidRDefault="00302476" w14:paraId="7E2D107E" w14:textId="77777777">
            <w:pPr>
              <w:rPr>
                <w:bCs/>
                <w:color w:val="000000"/>
                <w:sz w:val="24"/>
                <w:szCs w:val="24"/>
              </w:rPr>
            </w:pPr>
            <w:r w:rsidRPr="00302476">
              <w:rPr>
                <w:bCs/>
                <w:color w:val="000000"/>
                <w:sz w:val="24"/>
                <w:szCs w:val="24"/>
              </w:rPr>
              <w:t>B-</w:t>
            </w:r>
          </w:p>
        </w:tc>
        <w:tc>
          <w:tcPr>
            <w:tcW w:w="1710" w:type="dxa"/>
            <w:shd w:val="clear" w:color="auto" w:fill="auto"/>
          </w:tcPr>
          <w:p w:rsidRPr="00302476" w:rsidR="00302476" w:rsidP="00361CAD" w:rsidRDefault="00302476" w14:paraId="21DEBFD7" w14:textId="77777777">
            <w:pPr>
              <w:rPr>
                <w:bCs/>
                <w:color w:val="000000"/>
                <w:sz w:val="24"/>
                <w:szCs w:val="24"/>
              </w:rPr>
            </w:pPr>
            <w:r w:rsidRPr="00302476">
              <w:rPr>
                <w:bCs/>
                <w:color w:val="000000"/>
                <w:sz w:val="24"/>
                <w:szCs w:val="24"/>
              </w:rPr>
              <w:t>2.67</w:t>
            </w:r>
          </w:p>
        </w:tc>
        <w:tc>
          <w:tcPr>
            <w:tcW w:w="2610" w:type="dxa"/>
            <w:shd w:val="clear" w:color="auto" w:fill="auto"/>
          </w:tcPr>
          <w:p w:rsidRPr="00302476" w:rsidR="00302476" w:rsidP="00361CAD" w:rsidRDefault="00302476" w14:paraId="79725D90" w14:textId="77777777">
            <w:pPr>
              <w:rPr>
                <w:bCs/>
                <w:color w:val="000000"/>
                <w:sz w:val="24"/>
                <w:szCs w:val="24"/>
              </w:rPr>
            </w:pPr>
            <w:r w:rsidRPr="00302476">
              <w:rPr>
                <w:bCs/>
                <w:color w:val="000000"/>
                <w:sz w:val="24"/>
                <w:szCs w:val="24"/>
              </w:rPr>
              <w:t>82-80</w:t>
            </w:r>
          </w:p>
        </w:tc>
        <w:tc>
          <w:tcPr>
            <w:tcW w:w="4203" w:type="dxa"/>
            <w:shd w:val="clear" w:color="auto" w:fill="auto"/>
          </w:tcPr>
          <w:p w:rsidRPr="00302476" w:rsidR="00302476" w:rsidP="00361CAD" w:rsidRDefault="00302476" w14:paraId="337C61F0" w14:textId="77777777">
            <w:pPr>
              <w:rPr>
                <w:bCs/>
                <w:color w:val="000000"/>
                <w:sz w:val="24"/>
                <w:szCs w:val="24"/>
              </w:rPr>
            </w:pPr>
          </w:p>
        </w:tc>
      </w:tr>
      <w:tr w:rsidRPr="00302476" w:rsidR="00302476" w:rsidTr="008E7BBD" w14:paraId="731C390F" w14:textId="77777777">
        <w:trPr>
          <w:trHeight w:val="232"/>
          <w:jc w:val="center"/>
        </w:trPr>
        <w:tc>
          <w:tcPr>
            <w:tcW w:w="1000" w:type="dxa"/>
            <w:shd w:val="clear" w:color="auto" w:fill="auto"/>
          </w:tcPr>
          <w:p w:rsidRPr="00302476" w:rsidR="00302476" w:rsidP="00361CAD" w:rsidRDefault="00302476" w14:paraId="574094CE" w14:textId="77777777">
            <w:pPr>
              <w:rPr>
                <w:bCs/>
                <w:color w:val="000000"/>
                <w:sz w:val="24"/>
                <w:szCs w:val="24"/>
              </w:rPr>
            </w:pPr>
            <w:r w:rsidRPr="00302476">
              <w:rPr>
                <w:bCs/>
                <w:color w:val="000000"/>
                <w:sz w:val="24"/>
                <w:szCs w:val="24"/>
              </w:rPr>
              <w:t>C+</w:t>
            </w:r>
          </w:p>
        </w:tc>
        <w:tc>
          <w:tcPr>
            <w:tcW w:w="1710" w:type="dxa"/>
            <w:shd w:val="clear" w:color="auto" w:fill="auto"/>
          </w:tcPr>
          <w:p w:rsidRPr="00302476" w:rsidR="00302476" w:rsidP="00361CAD" w:rsidRDefault="00302476" w14:paraId="63997EEC" w14:textId="77777777">
            <w:pPr>
              <w:rPr>
                <w:bCs/>
                <w:color w:val="000000"/>
                <w:sz w:val="24"/>
                <w:szCs w:val="24"/>
              </w:rPr>
            </w:pPr>
            <w:r w:rsidRPr="00302476">
              <w:rPr>
                <w:bCs/>
                <w:color w:val="000000"/>
                <w:sz w:val="24"/>
                <w:szCs w:val="24"/>
              </w:rPr>
              <w:t>2.33</w:t>
            </w:r>
          </w:p>
        </w:tc>
        <w:tc>
          <w:tcPr>
            <w:tcW w:w="2610" w:type="dxa"/>
            <w:shd w:val="clear" w:color="auto" w:fill="auto"/>
          </w:tcPr>
          <w:p w:rsidRPr="00302476" w:rsidR="00302476" w:rsidP="00361CAD" w:rsidRDefault="00302476" w14:paraId="12A706A5" w14:textId="77777777">
            <w:pPr>
              <w:rPr>
                <w:bCs/>
                <w:color w:val="000000"/>
                <w:sz w:val="24"/>
                <w:szCs w:val="24"/>
              </w:rPr>
            </w:pPr>
            <w:r w:rsidRPr="00302476">
              <w:rPr>
                <w:bCs/>
                <w:color w:val="000000"/>
                <w:sz w:val="24"/>
                <w:szCs w:val="24"/>
              </w:rPr>
              <w:t>79-77</w:t>
            </w:r>
          </w:p>
        </w:tc>
        <w:tc>
          <w:tcPr>
            <w:tcW w:w="4203" w:type="dxa"/>
            <w:shd w:val="clear" w:color="auto" w:fill="auto"/>
          </w:tcPr>
          <w:p w:rsidRPr="00302476" w:rsidR="00302476" w:rsidP="00361CAD" w:rsidRDefault="00302476" w14:paraId="2CB6926D" w14:textId="77777777">
            <w:pPr>
              <w:rPr>
                <w:bCs/>
                <w:color w:val="000000"/>
                <w:sz w:val="24"/>
                <w:szCs w:val="24"/>
              </w:rPr>
            </w:pPr>
            <w:r w:rsidRPr="00302476">
              <w:rPr>
                <w:bCs/>
                <w:color w:val="000000"/>
                <w:sz w:val="24"/>
                <w:szCs w:val="24"/>
              </w:rPr>
              <w:t>Attainment below graduate expectations</w:t>
            </w:r>
          </w:p>
        </w:tc>
      </w:tr>
      <w:tr w:rsidRPr="00302476" w:rsidR="00302476" w:rsidTr="008E7BBD" w14:paraId="3C18635D" w14:textId="77777777">
        <w:trPr>
          <w:trHeight w:val="258"/>
          <w:jc w:val="center"/>
        </w:trPr>
        <w:tc>
          <w:tcPr>
            <w:tcW w:w="1000" w:type="dxa"/>
            <w:shd w:val="clear" w:color="auto" w:fill="auto"/>
          </w:tcPr>
          <w:p w:rsidRPr="00302476" w:rsidR="00302476" w:rsidP="00361CAD" w:rsidRDefault="00302476" w14:paraId="1CC5F002" w14:textId="77777777">
            <w:pPr>
              <w:rPr>
                <w:bCs/>
                <w:color w:val="000000"/>
                <w:sz w:val="24"/>
                <w:szCs w:val="24"/>
              </w:rPr>
            </w:pPr>
            <w:r w:rsidRPr="00302476">
              <w:rPr>
                <w:bCs/>
                <w:color w:val="000000"/>
                <w:sz w:val="24"/>
                <w:szCs w:val="24"/>
              </w:rPr>
              <w:t>C</w:t>
            </w:r>
          </w:p>
        </w:tc>
        <w:tc>
          <w:tcPr>
            <w:tcW w:w="1710" w:type="dxa"/>
            <w:shd w:val="clear" w:color="auto" w:fill="auto"/>
          </w:tcPr>
          <w:p w:rsidRPr="00302476" w:rsidR="00302476" w:rsidP="00361CAD" w:rsidRDefault="00302476" w14:paraId="7095446E" w14:textId="77777777">
            <w:pPr>
              <w:rPr>
                <w:bCs/>
                <w:color w:val="000000"/>
                <w:sz w:val="24"/>
                <w:szCs w:val="24"/>
              </w:rPr>
            </w:pPr>
            <w:r w:rsidRPr="00302476">
              <w:rPr>
                <w:bCs/>
                <w:color w:val="000000"/>
                <w:sz w:val="24"/>
                <w:szCs w:val="24"/>
              </w:rPr>
              <w:t>2.00</w:t>
            </w:r>
          </w:p>
        </w:tc>
        <w:tc>
          <w:tcPr>
            <w:tcW w:w="2610" w:type="dxa"/>
            <w:shd w:val="clear" w:color="auto" w:fill="auto"/>
          </w:tcPr>
          <w:p w:rsidRPr="00302476" w:rsidR="00302476" w:rsidP="00361CAD" w:rsidRDefault="00302476" w14:paraId="296F29A5" w14:textId="77777777">
            <w:pPr>
              <w:rPr>
                <w:bCs/>
                <w:color w:val="000000"/>
                <w:sz w:val="24"/>
                <w:szCs w:val="24"/>
              </w:rPr>
            </w:pPr>
            <w:r w:rsidRPr="00302476">
              <w:rPr>
                <w:bCs/>
                <w:color w:val="000000"/>
                <w:sz w:val="24"/>
                <w:szCs w:val="24"/>
              </w:rPr>
              <w:t>76-73</w:t>
            </w:r>
          </w:p>
        </w:tc>
        <w:tc>
          <w:tcPr>
            <w:tcW w:w="4203" w:type="dxa"/>
            <w:shd w:val="clear" w:color="auto" w:fill="auto"/>
          </w:tcPr>
          <w:p w:rsidRPr="00302476" w:rsidR="00302476" w:rsidP="00361CAD" w:rsidRDefault="00302476" w14:paraId="289D782F" w14:textId="77777777">
            <w:pPr>
              <w:rPr>
                <w:bCs/>
                <w:color w:val="000000"/>
                <w:sz w:val="24"/>
                <w:szCs w:val="24"/>
              </w:rPr>
            </w:pPr>
          </w:p>
        </w:tc>
      </w:tr>
      <w:tr w:rsidRPr="00302476" w:rsidR="00302476" w:rsidTr="008E7BBD" w14:paraId="5C9B3269" w14:textId="77777777">
        <w:trPr>
          <w:trHeight w:val="258"/>
          <w:jc w:val="center"/>
        </w:trPr>
        <w:tc>
          <w:tcPr>
            <w:tcW w:w="1000" w:type="dxa"/>
            <w:shd w:val="clear" w:color="auto" w:fill="auto"/>
          </w:tcPr>
          <w:p w:rsidRPr="00302476" w:rsidR="00302476" w:rsidP="00361CAD" w:rsidRDefault="00302476" w14:paraId="0EA8BAC8" w14:textId="77777777">
            <w:pPr>
              <w:rPr>
                <w:bCs/>
                <w:color w:val="000000"/>
                <w:sz w:val="24"/>
                <w:szCs w:val="24"/>
              </w:rPr>
            </w:pPr>
            <w:r w:rsidRPr="00302476">
              <w:rPr>
                <w:bCs/>
                <w:color w:val="000000"/>
                <w:sz w:val="24"/>
                <w:szCs w:val="24"/>
              </w:rPr>
              <w:t>C-</w:t>
            </w:r>
          </w:p>
        </w:tc>
        <w:tc>
          <w:tcPr>
            <w:tcW w:w="1710" w:type="dxa"/>
            <w:shd w:val="clear" w:color="auto" w:fill="auto"/>
          </w:tcPr>
          <w:p w:rsidRPr="00302476" w:rsidR="00302476" w:rsidP="00361CAD" w:rsidRDefault="00302476" w14:paraId="7A1255E2" w14:textId="77777777">
            <w:pPr>
              <w:rPr>
                <w:bCs/>
                <w:color w:val="000000"/>
                <w:sz w:val="24"/>
                <w:szCs w:val="24"/>
              </w:rPr>
            </w:pPr>
            <w:r w:rsidRPr="00302476">
              <w:rPr>
                <w:bCs/>
                <w:color w:val="000000"/>
                <w:sz w:val="24"/>
                <w:szCs w:val="24"/>
              </w:rPr>
              <w:t>1.67</w:t>
            </w:r>
          </w:p>
        </w:tc>
        <w:tc>
          <w:tcPr>
            <w:tcW w:w="2610" w:type="dxa"/>
            <w:shd w:val="clear" w:color="auto" w:fill="auto"/>
          </w:tcPr>
          <w:p w:rsidRPr="00302476" w:rsidR="00302476" w:rsidP="00361CAD" w:rsidRDefault="00302476" w14:paraId="2C75A707" w14:textId="77777777">
            <w:pPr>
              <w:rPr>
                <w:bCs/>
                <w:color w:val="000000"/>
                <w:sz w:val="24"/>
                <w:szCs w:val="24"/>
              </w:rPr>
            </w:pPr>
            <w:r w:rsidRPr="00302476">
              <w:rPr>
                <w:bCs/>
                <w:color w:val="000000"/>
                <w:sz w:val="24"/>
                <w:szCs w:val="24"/>
              </w:rPr>
              <w:t>72-70</w:t>
            </w:r>
          </w:p>
        </w:tc>
        <w:tc>
          <w:tcPr>
            <w:tcW w:w="4203" w:type="dxa"/>
            <w:shd w:val="clear" w:color="auto" w:fill="auto"/>
          </w:tcPr>
          <w:p w:rsidRPr="00302476" w:rsidR="00302476" w:rsidP="00361CAD" w:rsidRDefault="00302476" w14:paraId="38958EFC" w14:textId="77777777">
            <w:pPr>
              <w:rPr>
                <w:bCs/>
                <w:color w:val="000000"/>
                <w:sz w:val="24"/>
                <w:szCs w:val="24"/>
              </w:rPr>
            </w:pPr>
          </w:p>
        </w:tc>
      </w:tr>
      <w:tr w:rsidRPr="00302476" w:rsidR="00302476" w:rsidTr="008E7BBD" w14:paraId="75DFD5DF" w14:textId="77777777">
        <w:trPr>
          <w:trHeight w:val="269"/>
          <w:jc w:val="center"/>
        </w:trPr>
        <w:tc>
          <w:tcPr>
            <w:tcW w:w="1000" w:type="dxa"/>
            <w:shd w:val="clear" w:color="auto" w:fill="auto"/>
          </w:tcPr>
          <w:p w:rsidRPr="00302476" w:rsidR="00302476" w:rsidP="00361CAD" w:rsidRDefault="00302476" w14:paraId="48E9D051" w14:textId="77777777">
            <w:pPr>
              <w:rPr>
                <w:bCs/>
                <w:color w:val="000000"/>
                <w:sz w:val="24"/>
                <w:szCs w:val="24"/>
              </w:rPr>
            </w:pPr>
            <w:r w:rsidRPr="00302476">
              <w:rPr>
                <w:bCs/>
                <w:color w:val="000000"/>
                <w:sz w:val="24"/>
                <w:szCs w:val="24"/>
              </w:rPr>
              <w:t>F</w:t>
            </w:r>
          </w:p>
        </w:tc>
        <w:tc>
          <w:tcPr>
            <w:tcW w:w="1710" w:type="dxa"/>
            <w:shd w:val="clear" w:color="auto" w:fill="auto"/>
          </w:tcPr>
          <w:p w:rsidRPr="00302476" w:rsidR="00302476" w:rsidP="00361CAD" w:rsidRDefault="00302476" w14:paraId="4CE99C06" w14:textId="77777777">
            <w:pPr>
              <w:rPr>
                <w:bCs/>
                <w:color w:val="000000"/>
                <w:sz w:val="24"/>
                <w:szCs w:val="24"/>
              </w:rPr>
            </w:pPr>
            <w:r w:rsidRPr="00302476">
              <w:rPr>
                <w:bCs/>
                <w:color w:val="000000"/>
                <w:sz w:val="24"/>
                <w:szCs w:val="24"/>
              </w:rPr>
              <w:t>0</w:t>
            </w:r>
          </w:p>
        </w:tc>
        <w:tc>
          <w:tcPr>
            <w:tcW w:w="2610" w:type="dxa"/>
            <w:shd w:val="clear" w:color="auto" w:fill="auto"/>
          </w:tcPr>
          <w:p w:rsidRPr="00302476" w:rsidR="00302476" w:rsidP="00361CAD" w:rsidRDefault="00302476" w14:paraId="391381E6" w14:textId="77777777">
            <w:pPr>
              <w:rPr>
                <w:bCs/>
                <w:color w:val="000000"/>
                <w:sz w:val="24"/>
                <w:szCs w:val="24"/>
              </w:rPr>
            </w:pPr>
            <w:r w:rsidRPr="00302476">
              <w:rPr>
                <w:bCs/>
                <w:color w:val="000000"/>
                <w:sz w:val="24"/>
                <w:szCs w:val="24"/>
              </w:rPr>
              <w:t>&lt; 70%</w:t>
            </w:r>
          </w:p>
        </w:tc>
        <w:tc>
          <w:tcPr>
            <w:tcW w:w="4203" w:type="dxa"/>
            <w:shd w:val="clear" w:color="auto" w:fill="auto"/>
          </w:tcPr>
          <w:p w:rsidRPr="00302476" w:rsidR="00302476" w:rsidP="00361CAD" w:rsidRDefault="00302476" w14:paraId="3C6B27BA" w14:textId="77777777">
            <w:pPr>
              <w:rPr>
                <w:bCs/>
                <w:color w:val="000000"/>
                <w:sz w:val="24"/>
                <w:szCs w:val="24"/>
              </w:rPr>
            </w:pPr>
            <w:r w:rsidRPr="00302476">
              <w:rPr>
                <w:bCs/>
                <w:color w:val="000000"/>
                <w:sz w:val="24"/>
                <w:szCs w:val="24"/>
              </w:rPr>
              <w:t>Failure</w:t>
            </w:r>
          </w:p>
        </w:tc>
      </w:tr>
    </w:tbl>
    <w:p w:rsidRPr="00302476" w:rsidR="00302476" w:rsidP="00361CAD" w:rsidRDefault="00302476" w14:paraId="271CBAE8" w14:textId="77777777">
      <w:pPr>
        <w:rPr>
          <w:b/>
          <w:color w:val="000000"/>
          <w:sz w:val="24"/>
          <w:szCs w:val="24"/>
        </w:rPr>
      </w:pPr>
    </w:p>
    <w:p w:rsidRPr="00302476" w:rsidR="00302476" w:rsidP="00361CAD" w:rsidRDefault="00302476" w14:paraId="143B2988" w14:textId="77777777">
      <w:pPr>
        <w:rPr>
          <w:bCs/>
          <w:color w:val="000000"/>
          <w:sz w:val="24"/>
          <w:szCs w:val="24"/>
        </w:rPr>
      </w:pPr>
      <w:r w:rsidRPr="00302476">
        <w:rPr>
          <w:bCs/>
          <w:color w:val="000000"/>
          <w:sz w:val="24"/>
          <w:szCs w:val="24"/>
        </w:rPr>
        <w:t>D grades are not used. Refer to the Graduate Catalog for description of NG (No Grade), W, &amp; other grades.</w:t>
      </w:r>
    </w:p>
    <w:p w:rsidRPr="00302476" w:rsidR="00302476" w:rsidP="00361CAD" w:rsidRDefault="00302476" w14:paraId="3CB4F251" w14:textId="77777777">
      <w:pPr>
        <w:rPr>
          <w:b/>
          <w:color w:val="000000"/>
          <w:sz w:val="24"/>
          <w:szCs w:val="24"/>
        </w:rPr>
      </w:pPr>
    </w:p>
    <w:p w:rsidRPr="00302476" w:rsidR="00302476" w:rsidP="00361CAD" w:rsidRDefault="00302476" w14:paraId="04C0D1D7" w14:textId="77777777">
      <w:pPr>
        <w:rPr>
          <w:b/>
          <w:color w:val="000000"/>
          <w:sz w:val="24"/>
          <w:szCs w:val="24"/>
        </w:rPr>
      </w:pPr>
      <w:r w:rsidRPr="00302476">
        <w:rPr>
          <w:b/>
          <w:color w:val="000000"/>
          <w:sz w:val="24"/>
          <w:szCs w:val="24"/>
        </w:rPr>
        <w:t>No Grade Policy</w:t>
      </w:r>
    </w:p>
    <w:p w:rsidR="004B3269" w:rsidP="00B37AC5" w:rsidRDefault="004B288F" w14:paraId="743ED25C" w14:textId="77777777">
      <w:pPr>
        <w:pStyle w:val="ListParagraph"/>
        <w:ind w:left="0"/>
        <w:rPr>
          <w:color w:val="000000"/>
        </w:rPr>
      </w:pPr>
      <w:r w:rsidRPr="00475D29">
        <w:rPr>
          <w:color w:val="000000"/>
        </w:rPr>
        <w:t xml:space="preserve">All </w:t>
      </w:r>
      <w:r>
        <w:rPr>
          <w:color w:val="000000"/>
        </w:rPr>
        <w:t xml:space="preserve">required hours and associated </w:t>
      </w:r>
      <w:r w:rsidRPr="00475D29">
        <w:rPr>
          <w:color w:val="000000"/>
        </w:rPr>
        <w:t xml:space="preserve">work must be completed by the end of the semester. Students will </w:t>
      </w:r>
      <w:r w:rsidRPr="00475D29">
        <w:rPr>
          <w:color w:val="000000"/>
          <w:u w:val="single"/>
        </w:rPr>
        <w:t>not</w:t>
      </w:r>
      <w:r w:rsidRPr="00475D29">
        <w:rPr>
          <w:color w:val="000000"/>
        </w:rPr>
        <w:t xml:space="preserve"> be assigned a “No Grade” to finish incomplete work without prior, written permission such as an approved </w:t>
      </w:r>
      <w:r w:rsidRPr="004B288F">
        <w:rPr>
          <w:i/>
          <w:iCs/>
          <w:color w:val="000000"/>
        </w:rPr>
        <w:t>Extended Hours Plan</w:t>
      </w:r>
      <w:r w:rsidRPr="00475D29">
        <w:rPr>
          <w:color w:val="000000"/>
        </w:rPr>
        <w:t xml:space="preserve">. Further, all NG grades must be converted to final grades </w:t>
      </w:r>
      <w:r w:rsidR="00EA6F07">
        <w:rPr>
          <w:color w:val="000000"/>
        </w:rPr>
        <w:t xml:space="preserve">before </w:t>
      </w:r>
      <w:r w:rsidRPr="00475D29">
        <w:rPr>
          <w:color w:val="000000"/>
        </w:rPr>
        <w:t xml:space="preserve">students </w:t>
      </w:r>
      <w:r w:rsidR="00EA6F07">
        <w:rPr>
          <w:color w:val="000000"/>
        </w:rPr>
        <w:t>are permitted to</w:t>
      </w:r>
      <w:r w:rsidRPr="00475D29">
        <w:rPr>
          <w:color w:val="000000"/>
        </w:rPr>
        <w:t xml:space="preserve"> </w:t>
      </w:r>
      <w:r w:rsidR="00EA6F07">
        <w:rPr>
          <w:color w:val="000000"/>
        </w:rPr>
        <w:t>start</w:t>
      </w:r>
      <w:r w:rsidRPr="00475D29">
        <w:rPr>
          <w:color w:val="000000"/>
        </w:rPr>
        <w:t xml:space="preserve"> the next Practicum course. </w:t>
      </w:r>
    </w:p>
    <w:p w:rsidR="00885D38" w:rsidP="00885D38" w:rsidRDefault="00885D38" w14:paraId="29190889" w14:textId="77777777">
      <w:pPr>
        <w:pStyle w:val="ListParagraph"/>
        <w:ind w:left="0"/>
        <w:rPr>
          <w:color w:val="000000"/>
        </w:rPr>
      </w:pPr>
    </w:p>
    <w:p w:rsidRPr="00885D38" w:rsidR="00885D38" w:rsidP="00885D38" w:rsidRDefault="00885D38" w14:paraId="40694603" w14:textId="77777777">
      <w:pPr>
        <w:pStyle w:val="ListParagraph"/>
        <w:ind w:left="0"/>
        <w:rPr>
          <w:b/>
          <w:color w:val="000000"/>
        </w:rPr>
      </w:pPr>
      <w:r w:rsidRPr="00885D38">
        <w:rPr>
          <w:b/>
          <w:color w:val="000000"/>
        </w:rPr>
        <w:t>Practicum Policies</w:t>
      </w:r>
    </w:p>
    <w:p w:rsidRPr="00885D38" w:rsidR="00885D38" w:rsidP="00885D38" w:rsidRDefault="00885D38" w14:paraId="21AFBD8E" w14:textId="77777777">
      <w:pPr>
        <w:pStyle w:val="ListParagraph"/>
        <w:numPr>
          <w:ilvl w:val="0"/>
          <w:numId w:val="37"/>
        </w:numPr>
        <w:rPr>
          <w:color w:val="000000"/>
        </w:rPr>
      </w:pPr>
      <w:r w:rsidRPr="00885D38">
        <w:rPr>
          <w:color w:val="000000"/>
        </w:rPr>
        <w:t xml:space="preserve">Students in the MSW Program must earn a B or better in all practicum courses.  Any grade of a B- or lower in a practicum course must be repeated with remediation. Only one practicum course may be remediated and a grade of B or better is required before </w:t>
      </w:r>
      <w:proofErr w:type="gramStart"/>
      <w:r w:rsidRPr="00885D38">
        <w:rPr>
          <w:color w:val="000000"/>
        </w:rPr>
        <w:t>continuing on</w:t>
      </w:r>
      <w:proofErr w:type="gramEnd"/>
      <w:r w:rsidRPr="00885D38">
        <w:rPr>
          <w:color w:val="000000"/>
        </w:rPr>
        <w:t xml:space="preserve"> to the next practicum course. </w:t>
      </w:r>
    </w:p>
    <w:p w:rsidRPr="00885D38" w:rsidR="00885D38" w:rsidP="00885D38" w:rsidRDefault="00885D38" w14:paraId="6E07A99B" w14:textId="77777777">
      <w:pPr>
        <w:pStyle w:val="ListParagraph"/>
        <w:rPr>
          <w:color w:val="000000"/>
        </w:rPr>
      </w:pPr>
    </w:p>
    <w:p w:rsidRPr="00885D38" w:rsidR="00885D38" w:rsidP="00885D38" w:rsidRDefault="00885D38" w14:paraId="370281EA" w14:textId="77777777">
      <w:pPr>
        <w:pStyle w:val="ListParagraph"/>
        <w:numPr>
          <w:ilvl w:val="0"/>
          <w:numId w:val="37"/>
        </w:numPr>
        <w:rPr>
          <w:color w:val="000000"/>
        </w:rPr>
      </w:pPr>
      <w:r w:rsidRPr="00885D38">
        <w:rPr>
          <w:color w:val="000000"/>
        </w:rPr>
        <w:t xml:space="preserve">If an MSW Students is referred by the </w:t>
      </w:r>
      <w:r w:rsidR="006765CE">
        <w:rPr>
          <w:color w:val="000000"/>
        </w:rPr>
        <w:t>Practicum</w:t>
      </w:r>
      <w:r w:rsidRPr="00885D38">
        <w:rPr>
          <w:color w:val="000000"/>
        </w:rPr>
        <w:t xml:space="preserve"> Director to three </w:t>
      </w:r>
      <w:r w:rsidR="006765CE">
        <w:rPr>
          <w:color w:val="000000"/>
        </w:rPr>
        <w:t>practicum</w:t>
      </w:r>
      <w:r w:rsidRPr="00885D38">
        <w:rPr>
          <w:color w:val="000000"/>
        </w:rPr>
        <w:t xml:space="preserve"> placements and not accepted due to unprofessionalism, the Program reserves the right to suspend the placement process. The student may reapply for </w:t>
      </w:r>
      <w:r w:rsidR="006765CE">
        <w:rPr>
          <w:color w:val="000000"/>
        </w:rPr>
        <w:t>practicum</w:t>
      </w:r>
      <w:r w:rsidRPr="00885D38">
        <w:rPr>
          <w:color w:val="000000"/>
        </w:rPr>
        <w:t xml:space="preserve"> placement the next academic year.</w:t>
      </w:r>
    </w:p>
    <w:p w:rsidRPr="00885D38" w:rsidR="00885D38" w:rsidP="00885D38" w:rsidRDefault="00885D38" w14:paraId="763EC958" w14:textId="77777777">
      <w:pPr>
        <w:pStyle w:val="ListParagraph"/>
        <w:rPr>
          <w:color w:val="000000"/>
        </w:rPr>
      </w:pPr>
    </w:p>
    <w:p w:rsidRPr="00885D38" w:rsidR="00885D38" w:rsidP="00885D38" w:rsidRDefault="00885D38" w14:paraId="61BF1EEA" w14:textId="77777777">
      <w:pPr>
        <w:pStyle w:val="ListParagraph"/>
        <w:numPr>
          <w:ilvl w:val="0"/>
          <w:numId w:val="37"/>
        </w:numPr>
        <w:rPr>
          <w:color w:val="000000"/>
        </w:rPr>
      </w:pPr>
      <w:r w:rsidRPr="00885D38">
        <w:rPr>
          <w:color w:val="000000"/>
        </w:rPr>
        <w:t xml:space="preserve">Students who are removed from </w:t>
      </w:r>
      <w:r w:rsidR="006765CE">
        <w:rPr>
          <w:color w:val="000000"/>
        </w:rPr>
        <w:t>practicum</w:t>
      </w:r>
      <w:r w:rsidRPr="00885D38">
        <w:rPr>
          <w:color w:val="000000"/>
        </w:rPr>
        <w:t xml:space="preserve"> placement agency for violations of Academic Integrity may immediately receive an F for the course and be removed from </w:t>
      </w:r>
      <w:r w:rsidR="006765CE">
        <w:rPr>
          <w:color w:val="000000"/>
        </w:rPr>
        <w:t>practicum</w:t>
      </w:r>
      <w:r w:rsidRPr="00885D38">
        <w:rPr>
          <w:color w:val="000000"/>
        </w:rPr>
        <w:t xml:space="preserve"> and dismissed from the Graduate Social Work Program.</w:t>
      </w:r>
    </w:p>
    <w:sectPr w:rsidRPr="00885D38" w:rsidR="00885D38" w:rsidSect="000C2909">
      <w:footerReference w:type="even" r:id="rId38"/>
      <w:footerReference w:type="default" r:id="rId39"/>
      <w:pgSz w:w="12240" w:h="15840" w:orient="portrait"/>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263B" w:rsidRDefault="0053263B" w14:paraId="6F99A64D" w14:textId="77777777">
      <w:r>
        <w:separator/>
      </w:r>
    </w:p>
  </w:endnote>
  <w:endnote w:type="continuationSeparator" w:id="0">
    <w:p w:rsidR="0053263B" w:rsidRDefault="0053263B" w14:paraId="7C277C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EE5" w:rsidRDefault="00743EE5" w14:paraId="775FF4C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743EE5" w:rsidRDefault="00743EE5" w14:paraId="373F4E1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EE5" w:rsidRDefault="00743EE5" w14:paraId="04706108" w14:textId="77777777">
    <w:pPr>
      <w:pStyle w:val="Footer"/>
      <w:ind w:right="360"/>
    </w:pPr>
    <w:r>
      <w:t>R</w:t>
    </w:r>
    <w:r w:rsidR="006846C6">
      <w:t xml:space="preserve">evised </w:t>
    </w:r>
    <w:r w:rsidR="007E4F55">
      <w:t>May 2023</w:t>
    </w:r>
    <w:r>
      <w:tab/>
    </w:r>
    <w:r>
      <w:tab/>
    </w:r>
    <w:r w:rsidR="00757CAD">
      <w:tab/>
    </w:r>
    <w:r w:rsidR="00757CAD">
      <w:tab/>
    </w:r>
    <w:r>
      <w:fldChar w:fldCharType="begin"/>
    </w:r>
    <w:r>
      <w:instrText xml:space="preserve"> PAGE   \* MERGEFORMAT </w:instrText>
    </w:r>
    <w:r>
      <w:fldChar w:fldCharType="separate"/>
    </w:r>
    <w:r w:rsidR="00671A1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263B" w:rsidRDefault="0053263B" w14:paraId="0D57EF2E" w14:textId="77777777">
      <w:r>
        <w:separator/>
      </w:r>
    </w:p>
  </w:footnote>
  <w:footnote w:type="continuationSeparator" w:id="0">
    <w:p w:rsidR="0053263B" w:rsidRDefault="0053263B" w14:paraId="0EE131E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ACC"/>
    <w:multiLevelType w:val="multilevel"/>
    <w:tmpl w:val="DB2267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A67463"/>
    <w:multiLevelType w:val="hybridMultilevel"/>
    <w:tmpl w:val="8DF0D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2B1AED"/>
    <w:multiLevelType w:val="multilevel"/>
    <w:tmpl w:val="2E1A2270"/>
    <w:lvl w:ilvl="0">
      <w:start w:val="8"/>
      <w:numFmt w:val="upperRoman"/>
      <w:lvlText w:val="%1."/>
      <w:lvlJc w:val="left"/>
      <w:pPr>
        <w:tabs>
          <w:tab w:val="num" w:pos="360"/>
        </w:tabs>
        <w:ind w:left="360" w:hanging="360"/>
      </w:pPr>
      <w:rPr>
        <w:rFonts w:hint="default"/>
        <w:b/>
        <w:sz w:val="22"/>
        <w:szCs w:val="22"/>
      </w:rPr>
    </w:lvl>
    <w:lvl w:ilvl="1">
      <w:start w:val="1"/>
      <w:numFmt w:val="decimal"/>
      <w:lvlText w:val="%2."/>
      <w:lvlJc w:val="left"/>
      <w:pPr>
        <w:tabs>
          <w:tab w:val="num" w:pos="720"/>
        </w:tabs>
        <w:ind w:left="720" w:hanging="360"/>
      </w:pPr>
      <w:rPr>
        <w:rFonts w:hint="default"/>
        <w:b w:val="0"/>
        <w:sz w:val="20"/>
        <w:szCs w:val="20"/>
      </w:rPr>
    </w:lvl>
    <w:lvl w:ilvl="2">
      <w:start w:val="1"/>
      <w:numFmt w:val="bullet"/>
      <w:lvlText w:val=""/>
      <w:lvlJc w:val="left"/>
      <w:pPr>
        <w:tabs>
          <w:tab w:val="num" w:pos="1080"/>
        </w:tabs>
        <w:ind w:left="1080" w:hanging="360"/>
      </w:pPr>
      <w:rPr>
        <w:rFonts w:hint="default" w:ascii="Symbol" w:hAnsi="Symbol"/>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AE0DEA"/>
    <w:multiLevelType w:val="hybridMultilevel"/>
    <w:tmpl w:val="F49A82F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0BE50769"/>
    <w:multiLevelType w:val="multilevel"/>
    <w:tmpl w:val="D952D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E61901"/>
    <w:multiLevelType w:val="hybridMultilevel"/>
    <w:tmpl w:val="CE0C2B58"/>
    <w:lvl w:ilvl="0" w:tplc="04090001">
      <w:start w:val="1"/>
      <w:numFmt w:val="bullet"/>
      <w:lvlText w:val=""/>
      <w:lvlJc w:val="left"/>
      <w:pPr>
        <w:ind w:left="1714" w:hanging="360"/>
      </w:pPr>
      <w:rPr>
        <w:rFonts w:hint="default" w:ascii="Symbol" w:hAnsi="Symbol"/>
      </w:rPr>
    </w:lvl>
    <w:lvl w:ilvl="1" w:tplc="04090003">
      <w:start w:val="1"/>
      <w:numFmt w:val="bullet"/>
      <w:lvlText w:val="o"/>
      <w:lvlJc w:val="left"/>
      <w:pPr>
        <w:ind w:left="2434" w:hanging="360"/>
      </w:pPr>
      <w:rPr>
        <w:rFonts w:hint="default" w:ascii="Courier New" w:hAnsi="Courier New" w:cs="Courier New"/>
      </w:rPr>
    </w:lvl>
    <w:lvl w:ilvl="2" w:tplc="04090005" w:tentative="1">
      <w:start w:val="1"/>
      <w:numFmt w:val="bullet"/>
      <w:lvlText w:val=""/>
      <w:lvlJc w:val="left"/>
      <w:pPr>
        <w:ind w:left="3154" w:hanging="360"/>
      </w:pPr>
      <w:rPr>
        <w:rFonts w:hint="default" w:ascii="Wingdings" w:hAnsi="Wingdings"/>
      </w:rPr>
    </w:lvl>
    <w:lvl w:ilvl="3" w:tplc="04090001" w:tentative="1">
      <w:start w:val="1"/>
      <w:numFmt w:val="bullet"/>
      <w:lvlText w:val=""/>
      <w:lvlJc w:val="left"/>
      <w:pPr>
        <w:ind w:left="3874" w:hanging="360"/>
      </w:pPr>
      <w:rPr>
        <w:rFonts w:hint="default" w:ascii="Symbol" w:hAnsi="Symbol"/>
      </w:rPr>
    </w:lvl>
    <w:lvl w:ilvl="4" w:tplc="04090003" w:tentative="1">
      <w:start w:val="1"/>
      <w:numFmt w:val="bullet"/>
      <w:lvlText w:val="o"/>
      <w:lvlJc w:val="left"/>
      <w:pPr>
        <w:ind w:left="4594" w:hanging="360"/>
      </w:pPr>
      <w:rPr>
        <w:rFonts w:hint="default" w:ascii="Courier New" w:hAnsi="Courier New" w:cs="Courier New"/>
      </w:rPr>
    </w:lvl>
    <w:lvl w:ilvl="5" w:tplc="04090005" w:tentative="1">
      <w:start w:val="1"/>
      <w:numFmt w:val="bullet"/>
      <w:lvlText w:val=""/>
      <w:lvlJc w:val="left"/>
      <w:pPr>
        <w:ind w:left="5314" w:hanging="360"/>
      </w:pPr>
      <w:rPr>
        <w:rFonts w:hint="default" w:ascii="Wingdings" w:hAnsi="Wingdings"/>
      </w:rPr>
    </w:lvl>
    <w:lvl w:ilvl="6" w:tplc="04090001" w:tentative="1">
      <w:start w:val="1"/>
      <w:numFmt w:val="bullet"/>
      <w:lvlText w:val=""/>
      <w:lvlJc w:val="left"/>
      <w:pPr>
        <w:ind w:left="6034" w:hanging="360"/>
      </w:pPr>
      <w:rPr>
        <w:rFonts w:hint="default" w:ascii="Symbol" w:hAnsi="Symbol"/>
      </w:rPr>
    </w:lvl>
    <w:lvl w:ilvl="7" w:tplc="04090003" w:tentative="1">
      <w:start w:val="1"/>
      <w:numFmt w:val="bullet"/>
      <w:lvlText w:val="o"/>
      <w:lvlJc w:val="left"/>
      <w:pPr>
        <w:ind w:left="6754" w:hanging="360"/>
      </w:pPr>
      <w:rPr>
        <w:rFonts w:hint="default" w:ascii="Courier New" w:hAnsi="Courier New" w:cs="Courier New"/>
      </w:rPr>
    </w:lvl>
    <w:lvl w:ilvl="8" w:tplc="04090005" w:tentative="1">
      <w:start w:val="1"/>
      <w:numFmt w:val="bullet"/>
      <w:lvlText w:val=""/>
      <w:lvlJc w:val="left"/>
      <w:pPr>
        <w:ind w:left="7474" w:hanging="360"/>
      </w:pPr>
      <w:rPr>
        <w:rFonts w:hint="default" w:ascii="Wingdings" w:hAnsi="Wingdings"/>
      </w:rPr>
    </w:lvl>
  </w:abstractNum>
  <w:abstractNum w:abstractNumId="6" w15:restartNumberingAfterBreak="0">
    <w:nsid w:val="0E8D65A2"/>
    <w:multiLevelType w:val="hybridMultilevel"/>
    <w:tmpl w:val="841A59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2C82F22"/>
    <w:multiLevelType w:val="hybridMultilevel"/>
    <w:tmpl w:val="74AA1F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6317916"/>
    <w:multiLevelType w:val="hybridMultilevel"/>
    <w:tmpl w:val="2B56CB4C"/>
    <w:lvl w:ilvl="0" w:tplc="408472B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B5EF9"/>
    <w:multiLevelType w:val="multilevel"/>
    <w:tmpl w:val="80DCF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0A02C0"/>
    <w:multiLevelType w:val="hybridMultilevel"/>
    <w:tmpl w:val="7862A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2D6590"/>
    <w:multiLevelType w:val="hybridMultilevel"/>
    <w:tmpl w:val="394C722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20E2E95"/>
    <w:multiLevelType w:val="multilevel"/>
    <w:tmpl w:val="2A10079C"/>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sz w:val="20"/>
        <w:szCs w:val="20"/>
      </w:rPr>
    </w:lvl>
    <w:lvl w:ilvl="2">
      <w:start w:val="1"/>
      <w:numFmt w:val="bullet"/>
      <w:lvlText w:val=""/>
      <w:lvlJc w:val="left"/>
      <w:pPr>
        <w:tabs>
          <w:tab w:val="num" w:pos="1080"/>
        </w:tabs>
        <w:ind w:left="1080" w:hanging="360"/>
      </w:pPr>
      <w:rPr>
        <w:rFonts w:hint="default" w:ascii="Symbol" w:hAnsi="Symbol"/>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8A19C3"/>
    <w:multiLevelType w:val="multilevel"/>
    <w:tmpl w:val="E5B28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A1112E8"/>
    <w:multiLevelType w:val="multilevel"/>
    <w:tmpl w:val="ECBA59DC"/>
    <w:lvl w:ilvl="0">
      <w:start w:val="10"/>
      <w:numFmt w:val="upperRoman"/>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sz w:val="20"/>
        <w:szCs w:val="20"/>
      </w:rPr>
    </w:lvl>
    <w:lvl w:ilvl="2">
      <w:start w:val="1"/>
      <w:numFmt w:val="upp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CA149CE"/>
    <w:multiLevelType w:val="singleLevel"/>
    <w:tmpl w:val="71F09E50"/>
    <w:lvl w:ilvl="0">
      <w:start w:val="1"/>
      <w:numFmt w:val="upperLetter"/>
      <w:pStyle w:val="Heading4"/>
      <w:lvlText w:val="%1."/>
      <w:lvlJc w:val="left"/>
      <w:pPr>
        <w:tabs>
          <w:tab w:val="num" w:pos="1440"/>
        </w:tabs>
        <w:ind w:left="1440" w:hanging="720"/>
      </w:pPr>
      <w:rPr>
        <w:rFonts w:hint="default"/>
      </w:rPr>
    </w:lvl>
  </w:abstractNum>
  <w:abstractNum w:abstractNumId="16" w15:restartNumberingAfterBreak="0">
    <w:nsid w:val="33451A9C"/>
    <w:multiLevelType w:val="hybridMultilevel"/>
    <w:tmpl w:val="1E20F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540338"/>
    <w:multiLevelType w:val="hybridMultilevel"/>
    <w:tmpl w:val="FEB072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23A65DD"/>
    <w:multiLevelType w:val="hybridMultilevel"/>
    <w:tmpl w:val="1AD24F64"/>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19" w15:restartNumberingAfterBreak="0">
    <w:nsid w:val="43EF6964"/>
    <w:multiLevelType w:val="multilevel"/>
    <w:tmpl w:val="006C8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3F38B4"/>
    <w:multiLevelType w:val="multilevel"/>
    <w:tmpl w:val="35CA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AAC7CBD"/>
    <w:multiLevelType w:val="hybridMultilevel"/>
    <w:tmpl w:val="3F1A39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3BC0DFB"/>
    <w:multiLevelType w:val="hybridMultilevel"/>
    <w:tmpl w:val="B478082E"/>
    <w:lvl w:ilvl="0" w:tplc="14F42E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70F3F"/>
    <w:multiLevelType w:val="hybridMultilevel"/>
    <w:tmpl w:val="2788D070"/>
    <w:lvl w:ilvl="0" w:tplc="408472B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93FF2"/>
    <w:multiLevelType w:val="multilevel"/>
    <w:tmpl w:val="F16C7E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E0A7048"/>
    <w:multiLevelType w:val="multilevel"/>
    <w:tmpl w:val="89E8E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E4539D2"/>
    <w:multiLevelType w:val="multilevel"/>
    <w:tmpl w:val="EAC4E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F55124F"/>
    <w:multiLevelType w:val="hybridMultilevel"/>
    <w:tmpl w:val="2940DD28"/>
    <w:lvl w:ilvl="0" w:tplc="04090001">
      <w:start w:val="1"/>
      <w:numFmt w:val="bullet"/>
      <w:lvlText w:val=""/>
      <w:lvlJc w:val="left"/>
      <w:pPr>
        <w:ind w:left="648" w:hanging="360"/>
      </w:pPr>
      <w:rPr>
        <w:rFonts w:hint="default" w:ascii="Symbol" w:hAnsi="Symbol"/>
      </w:rPr>
    </w:lvl>
    <w:lvl w:ilvl="1" w:tplc="04090003" w:tentative="1">
      <w:start w:val="1"/>
      <w:numFmt w:val="bullet"/>
      <w:lvlText w:val="o"/>
      <w:lvlJc w:val="left"/>
      <w:pPr>
        <w:ind w:left="1368" w:hanging="360"/>
      </w:pPr>
      <w:rPr>
        <w:rFonts w:hint="default" w:ascii="Courier New" w:hAnsi="Courier New" w:cs="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cs="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cs="Courier New"/>
      </w:rPr>
    </w:lvl>
    <w:lvl w:ilvl="8" w:tplc="04090005" w:tentative="1">
      <w:start w:val="1"/>
      <w:numFmt w:val="bullet"/>
      <w:lvlText w:val=""/>
      <w:lvlJc w:val="left"/>
      <w:pPr>
        <w:ind w:left="6408" w:hanging="360"/>
      </w:pPr>
      <w:rPr>
        <w:rFonts w:hint="default" w:ascii="Wingdings" w:hAnsi="Wingdings"/>
      </w:rPr>
    </w:lvl>
  </w:abstractNum>
  <w:abstractNum w:abstractNumId="28" w15:restartNumberingAfterBreak="0">
    <w:nsid w:val="66562C3A"/>
    <w:multiLevelType w:val="hybridMultilevel"/>
    <w:tmpl w:val="E95626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6760239E"/>
    <w:multiLevelType w:val="multilevel"/>
    <w:tmpl w:val="94D0998E"/>
    <w:lvl w:ilvl="0">
      <w:start w:val="13"/>
      <w:numFmt w:val="upperRoman"/>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sz w:val="20"/>
        <w:szCs w:val="20"/>
      </w:rPr>
    </w:lvl>
    <w:lvl w:ilvl="2">
      <w:start w:val="1"/>
      <w:numFmt w:val="bullet"/>
      <w:lvlText w:val=""/>
      <w:lvlJc w:val="left"/>
      <w:pPr>
        <w:tabs>
          <w:tab w:val="num" w:pos="1080"/>
        </w:tabs>
        <w:ind w:left="1080" w:hanging="360"/>
      </w:pPr>
      <w:rPr>
        <w:rFonts w:hint="default" w:ascii="Symbol" w:hAnsi="Symbol"/>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9982E41"/>
    <w:multiLevelType w:val="hybridMultilevel"/>
    <w:tmpl w:val="9E0E2626"/>
    <w:lvl w:ilvl="0" w:tplc="04090001">
      <w:start w:val="1"/>
      <w:numFmt w:val="bullet"/>
      <w:lvlText w:val=""/>
      <w:lvlJc w:val="left"/>
      <w:pPr>
        <w:tabs>
          <w:tab w:val="num" w:pos="1440"/>
        </w:tabs>
        <w:ind w:left="1440" w:hanging="720"/>
      </w:pPr>
      <w:rPr>
        <w:rFonts w:hint="default" w:ascii="Symbol" w:hAnsi="Symbo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FC813CD"/>
    <w:multiLevelType w:val="multilevel"/>
    <w:tmpl w:val="89421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18A7FC3"/>
    <w:multiLevelType w:val="hybridMultilevel"/>
    <w:tmpl w:val="767CDC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2EF11AD"/>
    <w:multiLevelType w:val="hybridMultilevel"/>
    <w:tmpl w:val="7FAA01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742C1C97"/>
    <w:multiLevelType w:val="hybridMultilevel"/>
    <w:tmpl w:val="F74CE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5453565"/>
    <w:multiLevelType w:val="hybridMultilevel"/>
    <w:tmpl w:val="669CF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5691F"/>
    <w:multiLevelType w:val="singleLevel"/>
    <w:tmpl w:val="674070B2"/>
    <w:lvl w:ilvl="0">
      <w:start w:val="1"/>
      <w:numFmt w:val="upperRoman"/>
      <w:pStyle w:val="Heading2"/>
      <w:lvlText w:val="%1."/>
      <w:lvlJc w:val="left"/>
      <w:pPr>
        <w:tabs>
          <w:tab w:val="num" w:pos="720"/>
        </w:tabs>
        <w:ind w:left="720" w:hanging="720"/>
      </w:pPr>
      <w:rPr>
        <w:rFonts w:hint="default"/>
      </w:rPr>
    </w:lvl>
  </w:abstractNum>
  <w:num w:numId="1" w16cid:durableId="1116560703">
    <w:abstractNumId w:val="36"/>
  </w:num>
  <w:num w:numId="2" w16cid:durableId="130903951">
    <w:abstractNumId w:val="15"/>
  </w:num>
  <w:num w:numId="3" w16cid:durableId="143398793">
    <w:abstractNumId w:val="12"/>
  </w:num>
  <w:num w:numId="4" w16cid:durableId="259223995">
    <w:abstractNumId w:val="14"/>
  </w:num>
  <w:num w:numId="5" w16cid:durableId="1914192991">
    <w:abstractNumId w:val="29"/>
  </w:num>
  <w:num w:numId="6" w16cid:durableId="546256814">
    <w:abstractNumId w:val="3"/>
  </w:num>
  <w:num w:numId="7" w16cid:durableId="1482192384">
    <w:abstractNumId w:val="30"/>
  </w:num>
  <w:num w:numId="8" w16cid:durableId="621957989">
    <w:abstractNumId w:val="7"/>
  </w:num>
  <w:num w:numId="9" w16cid:durableId="466706871">
    <w:abstractNumId w:val="18"/>
  </w:num>
  <w:num w:numId="10" w16cid:durableId="1942496113">
    <w:abstractNumId w:val="5"/>
  </w:num>
  <w:num w:numId="11" w16cid:durableId="1462923535">
    <w:abstractNumId w:val="6"/>
  </w:num>
  <w:num w:numId="12" w16cid:durableId="326401382">
    <w:abstractNumId w:val="28"/>
  </w:num>
  <w:num w:numId="13" w16cid:durableId="323626661">
    <w:abstractNumId w:val="33"/>
  </w:num>
  <w:num w:numId="14" w16cid:durableId="852886311">
    <w:abstractNumId w:val="22"/>
  </w:num>
  <w:num w:numId="15" w16cid:durableId="239096573">
    <w:abstractNumId w:val="17"/>
  </w:num>
  <w:num w:numId="16" w16cid:durableId="1826580919">
    <w:abstractNumId w:val="21"/>
  </w:num>
  <w:num w:numId="17" w16cid:durableId="1476022653">
    <w:abstractNumId w:val="2"/>
  </w:num>
  <w:num w:numId="18" w16cid:durableId="2061974381">
    <w:abstractNumId w:val="8"/>
  </w:num>
  <w:num w:numId="19" w16cid:durableId="185146401">
    <w:abstractNumId w:val="23"/>
  </w:num>
  <w:num w:numId="20" w16cid:durableId="1373190384">
    <w:abstractNumId w:val="11"/>
  </w:num>
  <w:num w:numId="21" w16cid:durableId="332805134">
    <w:abstractNumId w:val="10"/>
  </w:num>
  <w:num w:numId="22" w16cid:durableId="1072393508">
    <w:abstractNumId w:val="32"/>
  </w:num>
  <w:num w:numId="23" w16cid:durableId="1270817828">
    <w:abstractNumId w:val="16"/>
  </w:num>
  <w:num w:numId="24" w16cid:durableId="816842662">
    <w:abstractNumId w:val="27"/>
  </w:num>
  <w:num w:numId="25" w16cid:durableId="233200329">
    <w:abstractNumId w:val="24"/>
  </w:num>
  <w:num w:numId="26" w16cid:durableId="571695053">
    <w:abstractNumId w:val="34"/>
  </w:num>
  <w:num w:numId="27" w16cid:durableId="2127003457">
    <w:abstractNumId w:val="19"/>
  </w:num>
  <w:num w:numId="28" w16cid:durableId="1015309770">
    <w:abstractNumId w:val="0"/>
  </w:num>
  <w:num w:numId="29" w16cid:durableId="1369791110">
    <w:abstractNumId w:val="26"/>
  </w:num>
  <w:num w:numId="30" w16cid:durableId="279268200">
    <w:abstractNumId w:val="13"/>
  </w:num>
  <w:num w:numId="31" w16cid:durableId="408160840">
    <w:abstractNumId w:val="25"/>
  </w:num>
  <w:num w:numId="32" w16cid:durableId="682366338">
    <w:abstractNumId w:val="9"/>
  </w:num>
  <w:num w:numId="33" w16cid:durableId="1511412543">
    <w:abstractNumId w:val="4"/>
  </w:num>
  <w:num w:numId="34" w16cid:durableId="1675061781">
    <w:abstractNumId w:val="20"/>
  </w:num>
  <w:num w:numId="35" w16cid:durableId="139926715">
    <w:abstractNumId w:val="31"/>
  </w:num>
  <w:num w:numId="36" w16cid:durableId="1510481623">
    <w:abstractNumId w:val="35"/>
  </w:num>
  <w:num w:numId="37" w16cid:durableId="1135223377">
    <w:abstractNumId w:val="1"/>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8D"/>
    <w:rsid w:val="0000542D"/>
    <w:rsid w:val="00007D46"/>
    <w:rsid w:val="00013F9D"/>
    <w:rsid w:val="00022EAC"/>
    <w:rsid w:val="000236C4"/>
    <w:rsid w:val="000269BB"/>
    <w:rsid w:val="00027BC4"/>
    <w:rsid w:val="00034BE4"/>
    <w:rsid w:val="00043431"/>
    <w:rsid w:val="00055BC0"/>
    <w:rsid w:val="000628EA"/>
    <w:rsid w:val="0006393A"/>
    <w:rsid w:val="00067747"/>
    <w:rsid w:val="0009376B"/>
    <w:rsid w:val="00093DE3"/>
    <w:rsid w:val="000966D2"/>
    <w:rsid w:val="00096A33"/>
    <w:rsid w:val="00097D2A"/>
    <w:rsid w:val="000A02A3"/>
    <w:rsid w:val="000A08D0"/>
    <w:rsid w:val="000A21DA"/>
    <w:rsid w:val="000B0A18"/>
    <w:rsid w:val="000B0F79"/>
    <w:rsid w:val="000B1D74"/>
    <w:rsid w:val="000B3A3F"/>
    <w:rsid w:val="000C2909"/>
    <w:rsid w:val="000C300A"/>
    <w:rsid w:val="000D3E1C"/>
    <w:rsid w:val="000D48B4"/>
    <w:rsid w:val="000E2DAF"/>
    <w:rsid w:val="000F1BC4"/>
    <w:rsid w:val="000F4BB7"/>
    <w:rsid w:val="00101EE0"/>
    <w:rsid w:val="00104A6E"/>
    <w:rsid w:val="0010690A"/>
    <w:rsid w:val="00113B1E"/>
    <w:rsid w:val="00115FAF"/>
    <w:rsid w:val="00117B18"/>
    <w:rsid w:val="0012232B"/>
    <w:rsid w:val="0012372B"/>
    <w:rsid w:val="0013500C"/>
    <w:rsid w:val="001451E0"/>
    <w:rsid w:val="00146806"/>
    <w:rsid w:val="00155E54"/>
    <w:rsid w:val="00156114"/>
    <w:rsid w:val="001617EE"/>
    <w:rsid w:val="001629ED"/>
    <w:rsid w:val="00164A3A"/>
    <w:rsid w:val="00164F59"/>
    <w:rsid w:val="001675A3"/>
    <w:rsid w:val="00190107"/>
    <w:rsid w:val="001902A7"/>
    <w:rsid w:val="001923BB"/>
    <w:rsid w:val="00193D7F"/>
    <w:rsid w:val="00195085"/>
    <w:rsid w:val="001960DE"/>
    <w:rsid w:val="001A06F9"/>
    <w:rsid w:val="001A54BB"/>
    <w:rsid w:val="001B4FAC"/>
    <w:rsid w:val="001C1FF9"/>
    <w:rsid w:val="001C50D9"/>
    <w:rsid w:val="001D14B5"/>
    <w:rsid w:val="001D4C2C"/>
    <w:rsid w:val="001E10C6"/>
    <w:rsid w:val="001E3200"/>
    <w:rsid w:val="001E7E30"/>
    <w:rsid w:val="001F0E17"/>
    <w:rsid w:val="001F253E"/>
    <w:rsid w:val="001F646D"/>
    <w:rsid w:val="00200A6A"/>
    <w:rsid w:val="002024F7"/>
    <w:rsid w:val="002040E4"/>
    <w:rsid w:val="00212751"/>
    <w:rsid w:val="0023685B"/>
    <w:rsid w:val="0024769F"/>
    <w:rsid w:val="00247E43"/>
    <w:rsid w:val="00262103"/>
    <w:rsid w:val="00266DE1"/>
    <w:rsid w:val="00273090"/>
    <w:rsid w:val="00283E15"/>
    <w:rsid w:val="00291B61"/>
    <w:rsid w:val="00293D19"/>
    <w:rsid w:val="002A035D"/>
    <w:rsid w:val="002A0EC1"/>
    <w:rsid w:val="002A22BD"/>
    <w:rsid w:val="002A3966"/>
    <w:rsid w:val="002A7146"/>
    <w:rsid w:val="002B05EB"/>
    <w:rsid w:val="002B2E6C"/>
    <w:rsid w:val="002B3EE0"/>
    <w:rsid w:val="002C1DD6"/>
    <w:rsid w:val="002C211A"/>
    <w:rsid w:val="002C4AEE"/>
    <w:rsid w:val="002D1F91"/>
    <w:rsid w:val="002D2509"/>
    <w:rsid w:val="002D28A1"/>
    <w:rsid w:val="002D5458"/>
    <w:rsid w:val="002D5A74"/>
    <w:rsid w:val="002E2ED8"/>
    <w:rsid w:val="002E551B"/>
    <w:rsid w:val="002F020E"/>
    <w:rsid w:val="002F0EF9"/>
    <w:rsid w:val="00302476"/>
    <w:rsid w:val="003040BB"/>
    <w:rsid w:val="003044FB"/>
    <w:rsid w:val="00304745"/>
    <w:rsid w:val="003076C3"/>
    <w:rsid w:val="00312B9C"/>
    <w:rsid w:val="00312EE3"/>
    <w:rsid w:val="00314576"/>
    <w:rsid w:val="00320D71"/>
    <w:rsid w:val="00321DF0"/>
    <w:rsid w:val="00323EA2"/>
    <w:rsid w:val="0032575F"/>
    <w:rsid w:val="003355C0"/>
    <w:rsid w:val="003401DE"/>
    <w:rsid w:val="003431CF"/>
    <w:rsid w:val="00347128"/>
    <w:rsid w:val="00347B8F"/>
    <w:rsid w:val="00347C04"/>
    <w:rsid w:val="00352C7E"/>
    <w:rsid w:val="00357A5D"/>
    <w:rsid w:val="00361CAD"/>
    <w:rsid w:val="00364C69"/>
    <w:rsid w:val="00370E4F"/>
    <w:rsid w:val="003734A8"/>
    <w:rsid w:val="00374303"/>
    <w:rsid w:val="0037462C"/>
    <w:rsid w:val="00382BC1"/>
    <w:rsid w:val="00384033"/>
    <w:rsid w:val="0038532F"/>
    <w:rsid w:val="003A5FC6"/>
    <w:rsid w:val="003B3827"/>
    <w:rsid w:val="003B408B"/>
    <w:rsid w:val="003C0273"/>
    <w:rsid w:val="003C7150"/>
    <w:rsid w:val="003D0F86"/>
    <w:rsid w:val="003D19FA"/>
    <w:rsid w:val="003D6E1D"/>
    <w:rsid w:val="003E4F4F"/>
    <w:rsid w:val="003E63F1"/>
    <w:rsid w:val="003E7C06"/>
    <w:rsid w:val="004021D7"/>
    <w:rsid w:val="0040595C"/>
    <w:rsid w:val="00417118"/>
    <w:rsid w:val="0042180A"/>
    <w:rsid w:val="004222D8"/>
    <w:rsid w:val="0042724F"/>
    <w:rsid w:val="00434CBE"/>
    <w:rsid w:val="004368B0"/>
    <w:rsid w:val="0043797E"/>
    <w:rsid w:val="00452C87"/>
    <w:rsid w:val="00460EB5"/>
    <w:rsid w:val="0046362A"/>
    <w:rsid w:val="00463BA3"/>
    <w:rsid w:val="004660E8"/>
    <w:rsid w:val="00467EF3"/>
    <w:rsid w:val="0047165C"/>
    <w:rsid w:val="00473668"/>
    <w:rsid w:val="00475997"/>
    <w:rsid w:val="00475D29"/>
    <w:rsid w:val="00486FC4"/>
    <w:rsid w:val="00491A68"/>
    <w:rsid w:val="00492F1E"/>
    <w:rsid w:val="00496DF9"/>
    <w:rsid w:val="004A11F8"/>
    <w:rsid w:val="004A5D8F"/>
    <w:rsid w:val="004A76F7"/>
    <w:rsid w:val="004B288F"/>
    <w:rsid w:val="004B2B83"/>
    <w:rsid w:val="004B3269"/>
    <w:rsid w:val="004B4046"/>
    <w:rsid w:val="004B7B93"/>
    <w:rsid w:val="004C1DCA"/>
    <w:rsid w:val="004C4CE0"/>
    <w:rsid w:val="004D1E22"/>
    <w:rsid w:val="004E18BA"/>
    <w:rsid w:val="004E7A73"/>
    <w:rsid w:val="004F0208"/>
    <w:rsid w:val="004F4516"/>
    <w:rsid w:val="0050058D"/>
    <w:rsid w:val="005055DB"/>
    <w:rsid w:val="00513965"/>
    <w:rsid w:val="00522E10"/>
    <w:rsid w:val="0052426B"/>
    <w:rsid w:val="0053263B"/>
    <w:rsid w:val="00532FCF"/>
    <w:rsid w:val="005336D7"/>
    <w:rsid w:val="005356B9"/>
    <w:rsid w:val="00537EBE"/>
    <w:rsid w:val="005422C4"/>
    <w:rsid w:val="00552298"/>
    <w:rsid w:val="00554341"/>
    <w:rsid w:val="005545AF"/>
    <w:rsid w:val="00554A0F"/>
    <w:rsid w:val="00585715"/>
    <w:rsid w:val="00587370"/>
    <w:rsid w:val="00591B47"/>
    <w:rsid w:val="00591F2B"/>
    <w:rsid w:val="00595335"/>
    <w:rsid w:val="005961AC"/>
    <w:rsid w:val="005A1AF9"/>
    <w:rsid w:val="005A6BC5"/>
    <w:rsid w:val="005A75FC"/>
    <w:rsid w:val="005B0A44"/>
    <w:rsid w:val="005B2F07"/>
    <w:rsid w:val="005C03E0"/>
    <w:rsid w:val="005C2507"/>
    <w:rsid w:val="005D68B3"/>
    <w:rsid w:val="005F084C"/>
    <w:rsid w:val="00604F88"/>
    <w:rsid w:val="00605286"/>
    <w:rsid w:val="006128ED"/>
    <w:rsid w:val="00616A8C"/>
    <w:rsid w:val="00620AC9"/>
    <w:rsid w:val="00625799"/>
    <w:rsid w:val="0063598C"/>
    <w:rsid w:val="00635F79"/>
    <w:rsid w:val="00645013"/>
    <w:rsid w:val="0065517E"/>
    <w:rsid w:val="00655788"/>
    <w:rsid w:val="00656A38"/>
    <w:rsid w:val="00660167"/>
    <w:rsid w:val="00667628"/>
    <w:rsid w:val="00667CF9"/>
    <w:rsid w:val="0067092F"/>
    <w:rsid w:val="00671A13"/>
    <w:rsid w:val="00673837"/>
    <w:rsid w:val="006760BB"/>
    <w:rsid w:val="006765CE"/>
    <w:rsid w:val="006846C6"/>
    <w:rsid w:val="0069427D"/>
    <w:rsid w:val="006A61B2"/>
    <w:rsid w:val="006C00F4"/>
    <w:rsid w:val="006C2A7D"/>
    <w:rsid w:val="006C6116"/>
    <w:rsid w:val="006C668F"/>
    <w:rsid w:val="006C6E26"/>
    <w:rsid w:val="006C77E2"/>
    <w:rsid w:val="006D4F3D"/>
    <w:rsid w:val="006D73BE"/>
    <w:rsid w:val="006F2B08"/>
    <w:rsid w:val="006F6955"/>
    <w:rsid w:val="00701855"/>
    <w:rsid w:val="00711832"/>
    <w:rsid w:val="00722B5F"/>
    <w:rsid w:val="007235CE"/>
    <w:rsid w:val="00727897"/>
    <w:rsid w:val="007305E5"/>
    <w:rsid w:val="00733441"/>
    <w:rsid w:val="00741FFC"/>
    <w:rsid w:val="00743EE5"/>
    <w:rsid w:val="00745625"/>
    <w:rsid w:val="0075040A"/>
    <w:rsid w:val="00757CAD"/>
    <w:rsid w:val="007632FD"/>
    <w:rsid w:val="0076769A"/>
    <w:rsid w:val="00770057"/>
    <w:rsid w:val="007713DF"/>
    <w:rsid w:val="007A01FD"/>
    <w:rsid w:val="007A12C1"/>
    <w:rsid w:val="007A68A8"/>
    <w:rsid w:val="007B247E"/>
    <w:rsid w:val="007B6B38"/>
    <w:rsid w:val="007C53A8"/>
    <w:rsid w:val="007C6924"/>
    <w:rsid w:val="007D48E2"/>
    <w:rsid w:val="007E0C72"/>
    <w:rsid w:val="007E0FBE"/>
    <w:rsid w:val="007E472D"/>
    <w:rsid w:val="007E4F55"/>
    <w:rsid w:val="007F0144"/>
    <w:rsid w:val="007F084E"/>
    <w:rsid w:val="007F48A0"/>
    <w:rsid w:val="0080186D"/>
    <w:rsid w:val="00804256"/>
    <w:rsid w:val="00804659"/>
    <w:rsid w:val="00805B7D"/>
    <w:rsid w:val="008066ED"/>
    <w:rsid w:val="0081171C"/>
    <w:rsid w:val="00821879"/>
    <w:rsid w:val="00821BF0"/>
    <w:rsid w:val="00824B79"/>
    <w:rsid w:val="00825DF8"/>
    <w:rsid w:val="00830DE9"/>
    <w:rsid w:val="00831B4E"/>
    <w:rsid w:val="008357E5"/>
    <w:rsid w:val="0083633E"/>
    <w:rsid w:val="0083672B"/>
    <w:rsid w:val="00847976"/>
    <w:rsid w:val="00865128"/>
    <w:rsid w:val="00866467"/>
    <w:rsid w:val="00867452"/>
    <w:rsid w:val="00870E07"/>
    <w:rsid w:val="0087267A"/>
    <w:rsid w:val="00876B29"/>
    <w:rsid w:val="008843FB"/>
    <w:rsid w:val="00885D38"/>
    <w:rsid w:val="00890A65"/>
    <w:rsid w:val="008A211A"/>
    <w:rsid w:val="008A7762"/>
    <w:rsid w:val="008A7783"/>
    <w:rsid w:val="008B02AD"/>
    <w:rsid w:val="008B773E"/>
    <w:rsid w:val="008C2AFE"/>
    <w:rsid w:val="008C5349"/>
    <w:rsid w:val="008C54DC"/>
    <w:rsid w:val="008C6145"/>
    <w:rsid w:val="008D295F"/>
    <w:rsid w:val="008E1AA4"/>
    <w:rsid w:val="008E7BBD"/>
    <w:rsid w:val="008E7D7A"/>
    <w:rsid w:val="008F3867"/>
    <w:rsid w:val="008F4A5F"/>
    <w:rsid w:val="008F5EAE"/>
    <w:rsid w:val="00901504"/>
    <w:rsid w:val="00906D14"/>
    <w:rsid w:val="00911BD6"/>
    <w:rsid w:val="00933A66"/>
    <w:rsid w:val="00934674"/>
    <w:rsid w:val="00941D3B"/>
    <w:rsid w:val="00945895"/>
    <w:rsid w:val="00952432"/>
    <w:rsid w:val="0095418B"/>
    <w:rsid w:val="0096152E"/>
    <w:rsid w:val="00962435"/>
    <w:rsid w:val="00967A04"/>
    <w:rsid w:val="00971276"/>
    <w:rsid w:val="00972456"/>
    <w:rsid w:val="009744EE"/>
    <w:rsid w:val="00977C99"/>
    <w:rsid w:val="009859A6"/>
    <w:rsid w:val="0098682D"/>
    <w:rsid w:val="00986A46"/>
    <w:rsid w:val="00987BDF"/>
    <w:rsid w:val="009913CA"/>
    <w:rsid w:val="00993A92"/>
    <w:rsid w:val="0099699E"/>
    <w:rsid w:val="009A0962"/>
    <w:rsid w:val="009A11D6"/>
    <w:rsid w:val="009A6350"/>
    <w:rsid w:val="009B7092"/>
    <w:rsid w:val="009C3D15"/>
    <w:rsid w:val="009D0599"/>
    <w:rsid w:val="009D0648"/>
    <w:rsid w:val="009D1562"/>
    <w:rsid w:val="009D61B4"/>
    <w:rsid w:val="009D6DF4"/>
    <w:rsid w:val="009F0DA6"/>
    <w:rsid w:val="009F19EA"/>
    <w:rsid w:val="00A11A6C"/>
    <w:rsid w:val="00A13389"/>
    <w:rsid w:val="00A1365A"/>
    <w:rsid w:val="00A16247"/>
    <w:rsid w:val="00A209F5"/>
    <w:rsid w:val="00A34BEC"/>
    <w:rsid w:val="00A4129D"/>
    <w:rsid w:val="00A4768A"/>
    <w:rsid w:val="00A615C5"/>
    <w:rsid w:val="00A626BB"/>
    <w:rsid w:val="00A6287B"/>
    <w:rsid w:val="00A64C31"/>
    <w:rsid w:val="00A678C3"/>
    <w:rsid w:val="00A75A56"/>
    <w:rsid w:val="00A80BB3"/>
    <w:rsid w:val="00A855B7"/>
    <w:rsid w:val="00A95A85"/>
    <w:rsid w:val="00A96CB2"/>
    <w:rsid w:val="00AA3B91"/>
    <w:rsid w:val="00AB0EDA"/>
    <w:rsid w:val="00AB3797"/>
    <w:rsid w:val="00AB5BCD"/>
    <w:rsid w:val="00AB673F"/>
    <w:rsid w:val="00AC28CB"/>
    <w:rsid w:val="00AC30BC"/>
    <w:rsid w:val="00AC4652"/>
    <w:rsid w:val="00AC46BB"/>
    <w:rsid w:val="00AC5321"/>
    <w:rsid w:val="00AD4E01"/>
    <w:rsid w:val="00AE1536"/>
    <w:rsid w:val="00AE64D5"/>
    <w:rsid w:val="00AE6564"/>
    <w:rsid w:val="00B008C9"/>
    <w:rsid w:val="00B02F9B"/>
    <w:rsid w:val="00B070C1"/>
    <w:rsid w:val="00B11BF8"/>
    <w:rsid w:val="00B24BB4"/>
    <w:rsid w:val="00B3049F"/>
    <w:rsid w:val="00B343F0"/>
    <w:rsid w:val="00B36D03"/>
    <w:rsid w:val="00B37AC5"/>
    <w:rsid w:val="00B407E7"/>
    <w:rsid w:val="00B53642"/>
    <w:rsid w:val="00B543E4"/>
    <w:rsid w:val="00B5511B"/>
    <w:rsid w:val="00B63735"/>
    <w:rsid w:val="00B6479B"/>
    <w:rsid w:val="00B64E3D"/>
    <w:rsid w:val="00B67222"/>
    <w:rsid w:val="00B7376A"/>
    <w:rsid w:val="00B803F9"/>
    <w:rsid w:val="00B80A26"/>
    <w:rsid w:val="00B83DBE"/>
    <w:rsid w:val="00B84DD7"/>
    <w:rsid w:val="00B86334"/>
    <w:rsid w:val="00B91E8F"/>
    <w:rsid w:val="00B926A4"/>
    <w:rsid w:val="00B92B51"/>
    <w:rsid w:val="00B956E6"/>
    <w:rsid w:val="00B96B61"/>
    <w:rsid w:val="00B97CB0"/>
    <w:rsid w:val="00BA0009"/>
    <w:rsid w:val="00BA5DE5"/>
    <w:rsid w:val="00BC102A"/>
    <w:rsid w:val="00BC766C"/>
    <w:rsid w:val="00BD171B"/>
    <w:rsid w:val="00BD1C56"/>
    <w:rsid w:val="00BD38D7"/>
    <w:rsid w:val="00BE478F"/>
    <w:rsid w:val="00BE5336"/>
    <w:rsid w:val="00BF3AD3"/>
    <w:rsid w:val="00C253F9"/>
    <w:rsid w:val="00C2622C"/>
    <w:rsid w:val="00C26AAF"/>
    <w:rsid w:val="00C532FD"/>
    <w:rsid w:val="00C67FE9"/>
    <w:rsid w:val="00C72067"/>
    <w:rsid w:val="00C72B9A"/>
    <w:rsid w:val="00C734FC"/>
    <w:rsid w:val="00C77AD6"/>
    <w:rsid w:val="00C8576E"/>
    <w:rsid w:val="00C92141"/>
    <w:rsid w:val="00C93249"/>
    <w:rsid w:val="00C96A48"/>
    <w:rsid w:val="00CA529B"/>
    <w:rsid w:val="00CA591E"/>
    <w:rsid w:val="00CC3622"/>
    <w:rsid w:val="00CC57AD"/>
    <w:rsid w:val="00CC61F4"/>
    <w:rsid w:val="00CE04BA"/>
    <w:rsid w:val="00CE06FB"/>
    <w:rsid w:val="00CE18D3"/>
    <w:rsid w:val="00D07AF8"/>
    <w:rsid w:val="00D151A0"/>
    <w:rsid w:val="00D2160D"/>
    <w:rsid w:val="00D24453"/>
    <w:rsid w:val="00D41267"/>
    <w:rsid w:val="00D42DEA"/>
    <w:rsid w:val="00D456AB"/>
    <w:rsid w:val="00D50238"/>
    <w:rsid w:val="00D51889"/>
    <w:rsid w:val="00D5225D"/>
    <w:rsid w:val="00D52BC8"/>
    <w:rsid w:val="00D5432C"/>
    <w:rsid w:val="00D55740"/>
    <w:rsid w:val="00D56AE9"/>
    <w:rsid w:val="00D64297"/>
    <w:rsid w:val="00D65EF1"/>
    <w:rsid w:val="00D742D8"/>
    <w:rsid w:val="00D7463B"/>
    <w:rsid w:val="00D7E387"/>
    <w:rsid w:val="00D82E9B"/>
    <w:rsid w:val="00D84541"/>
    <w:rsid w:val="00D84CF0"/>
    <w:rsid w:val="00D9398F"/>
    <w:rsid w:val="00D95CC2"/>
    <w:rsid w:val="00DB3656"/>
    <w:rsid w:val="00DC0976"/>
    <w:rsid w:val="00DC3ADB"/>
    <w:rsid w:val="00DC491B"/>
    <w:rsid w:val="00DC5C68"/>
    <w:rsid w:val="00DD61AC"/>
    <w:rsid w:val="00DD7020"/>
    <w:rsid w:val="00DE05D9"/>
    <w:rsid w:val="00DE5C18"/>
    <w:rsid w:val="00DE6AD7"/>
    <w:rsid w:val="00DF3CD3"/>
    <w:rsid w:val="00DF63DC"/>
    <w:rsid w:val="00E01A48"/>
    <w:rsid w:val="00E10BAB"/>
    <w:rsid w:val="00E16B39"/>
    <w:rsid w:val="00E1710A"/>
    <w:rsid w:val="00E252A1"/>
    <w:rsid w:val="00E2615E"/>
    <w:rsid w:val="00E329B1"/>
    <w:rsid w:val="00E3475D"/>
    <w:rsid w:val="00E374F6"/>
    <w:rsid w:val="00E461D7"/>
    <w:rsid w:val="00E47448"/>
    <w:rsid w:val="00E508C5"/>
    <w:rsid w:val="00E576BF"/>
    <w:rsid w:val="00E60B5B"/>
    <w:rsid w:val="00E62782"/>
    <w:rsid w:val="00E63F24"/>
    <w:rsid w:val="00E66EA7"/>
    <w:rsid w:val="00E76910"/>
    <w:rsid w:val="00E90E23"/>
    <w:rsid w:val="00E91DA0"/>
    <w:rsid w:val="00E95355"/>
    <w:rsid w:val="00E95F2E"/>
    <w:rsid w:val="00E96DB2"/>
    <w:rsid w:val="00EA36B0"/>
    <w:rsid w:val="00EA43AF"/>
    <w:rsid w:val="00EA49DB"/>
    <w:rsid w:val="00EA6F07"/>
    <w:rsid w:val="00EB3787"/>
    <w:rsid w:val="00EB5873"/>
    <w:rsid w:val="00ED1ED7"/>
    <w:rsid w:val="00ED38DA"/>
    <w:rsid w:val="00ED4948"/>
    <w:rsid w:val="00EE1F1F"/>
    <w:rsid w:val="00EF0F73"/>
    <w:rsid w:val="00F07992"/>
    <w:rsid w:val="00F07EA7"/>
    <w:rsid w:val="00F11D83"/>
    <w:rsid w:val="00F20017"/>
    <w:rsid w:val="00F22DD4"/>
    <w:rsid w:val="00F37D3B"/>
    <w:rsid w:val="00F414B1"/>
    <w:rsid w:val="00F45D8D"/>
    <w:rsid w:val="00F473AC"/>
    <w:rsid w:val="00F523A8"/>
    <w:rsid w:val="00F52818"/>
    <w:rsid w:val="00F54C18"/>
    <w:rsid w:val="00F755CC"/>
    <w:rsid w:val="00F77CC8"/>
    <w:rsid w:val="00F8275E"/>
    <w:rsid w:val="00F82B67"/>
    <w:rsid w:val="00F84887"/>
    <w:rsid w:val="00F84957"/>
    <w:rsid w:val="00F912ED"/>
    <w:rsid w:val="00F96806"/>
    <w:rsid w:val="00FA1FDF"/>
    <w:rsid w:val="00FB2A95"/>
    <w:rsid w:val="00FB4833"/>
    <w:rsid w:val="00FC4321"/>
    <w:rsid w:val="00FD258F"/>
    <w:rsid w:val="00FD62EA"/>
    <w:rsid w:val="00FD657C"/>
    <w:rsid w:val="00FD66DD"/>
    <w:rsid w:val="00FD6F88"/>
    <w:rsid w:val="00FE4B4E"/>
    <w:rsid w:val="00FF0974"/>
    <w:rsid w:val="00FF36E8"/>
    <w:rsid w:val="28F34DFF"/>
    <w:rsid w:val="397DCF94"/>
    <w:rsid w:val="3D516F2F"/>
    <w:rsid w:val="4CCE9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24705"/>
  <w15:chartTrackingRefBased/>
  <w15:docId w15:val="{3D316C17-F3F5-C54A-AA80-F3084859C9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numPr>
        <w:numId w:val="1"/>
      </w:numP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numPr>
        <w:numId w:val="2"/>
      </w:numPr>
      <w:outlineLvl w:val="3"/>
    </w:pPr>
    <w:rPr>
      <w:sz w:val="24"/>
      <w:u w:val="single"/>
    </w:rPr>
  </w:style>
  <w:style w:type="paragraph" w:styleId="Heading5">
    <w:name w:val="heading 5"/>
    <w:basedOn w:val="Normal"/>
    <w:next w:val="Normal"/>
    <w:qFormat/>
    <w:pPr>
      <w:keepNext/>
      <w:ind w:left="360"/>
      <w:outlineLvl w:val="4"/>
    </w:pPr>
    <w:rPr>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BodyTextIndent">
    <w:name w:val="Body Text Indent"/>
    <w:basedOn w:val="Normal"/>
    <w:pPr>
      <w:ind w:left="1440" w:hanging="720"/>
    </w:pPr>
    <w:rPr>
      <w:sz w:val="24"/>
    </w:rPr>
  </w:style>
  <w:style w:type="paragraph" w:styleId="BodyTextIndent2">
    <w:name w:val="Body Text Indent 2"/>
    <w:basedOn w:val="Normal"/>
    <w:pPr>
      <w:ind w:left="2880" w:hanging="720"/>
    </w:pPr>
    <w:rPr>
      <w:sz w:val="24"/>
    </w:rPr>
  </w:style>
  <w:style w:type="paragraph" w:styleId="BodyText">
    <w:name w:val="Body Text"/>
    <w:basedOn w:val="Normal"/>
    <w:link w:val="BodyTextChar"/>
    <w:rPr>
      <w:b/>
      <w:sz w:val="24"/>
    </w:rPr>
  </w:style>
  <w:style w:type="paragraph" w:styleId="BodyTextIndent3">
    <w:name w:val="Body Text Indent 3"/>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table" w:styleId="TableGrid">
    <w:name w:val="Table Grid"/>
    <w:basedOn w:val="TableNormal"/>
    <w:rsid w:val="007C53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rsid w:val="004E18BA"/>
    <w:rPr>
      <w:rFonts w:ascii="Courier New" w:hAnsi="Courier New" w:cs="Courier New"/>
    </w:rPr>
  </w:style>
  <w:style w:type="paragraph" w:styleId="NormalWeb">
    <w:name w:val="Normal (Web)"/>
    <w:basedOn w:val="Normal"/>
    <w:uiPriority w:val="99"/>
    <w:rsid w:val="00867452"/>
    <w:pPr>
      <w:spacing w:before="100" w:beforeAutospacing="1" w:after="100" w:afterAutospacing="1"/>
    </w:pPr>
    <w:rPr>
      <w:sz w:val="24"/>
      <w:szCs w:val="24"/>
    </w:rPr>
  </w:style>
  <w:style w:type="character" w:styleId="ti" w:customStyle="1">
    <w:name w:val="ti"/>
    <w:basedOn w:val="DefaultParagraphFont"/>
    <w:rsid w:val="00911BD6"/>
  </w:style>
  <w:style w:type="character" w:styleId="linkbar" w:customStyle="1">
    <w:name w:val="linkbar"/>
    <w:basedOn w:val="DefaultParagraphFont"/>
    <w:rsid w:val="00911BD6"/>
  </w:style>
  <w:style w:type="character" w:styleId="italic" w:customStyle="1">
    <w:name w:val="italic"/>
    <w:basedOn w:val="DefaultParagraphFont"/>
    <w:rsid w:val="001C1FF9"/>
  </w:style>
  <w:style w:type="character" w:styleId="bold" w:customStyle="1">
    <w:name w:val="bold"/>
    <w:basedOn w:val="DefaultParagraphFont"/>
    <w:rsid w:val="001C1FF9"/>
  </w:style>
  <w:style w:type="paragraph" w:styleId="ColorfulShading-Accent31" w:customStyle="1">
    <w:name w:val="Colorful Shading - Accent 31"/>
    <w:basedOn w:val="Normal"/>
    <w:uiPriority w:val="34"/>
    <w:qFormat/>
    <w:rsid w:val="005055DB"/>
    <w:pPr>
      <w:ind w:left="720"/>
    </w:pPr>
  </w:style>
  <w:style w:type="paragraph" w:styleId="MediumShading1-Accent21" w:customStyle="1">
    <w:name w:val="Medium Shading 1 - Accent 21"/>
    <w:uiPriority w:val="1"/>
    <w:qFormat/>
    <w:rsid w:val="008A211A"/>
  </w:style>
  <w:style w:type="character" w:styleId="Emphasis">
    <w:name w:val="Emphasis"/>
    <w:uiPriority w:val="20"/>
    <w:qFormat/>
    <w:rsid w:val="00D24453"/>
    <w:rPr>
      <w:i/>
      <w:iCs/>
    </w:rPr>
  </w:style>
  <w:style w:type="character" w:styleId="title-link-wrapper" w:customStyle="1">
    <w:name w:val="title-link-wrapper"/>
    <w:basedOn w:val="DefaultParagraphFont"/>
    <w:rsid w:val="00D24453"/>
  </w:style>
  <w:style w:type="character" w:styleId="Strong">
    <w:name w:val="Strong"/>
    <w:uiPriority w:val="22"/>
    <w:qFormat/>
    <w:rsid w:val="00D24453"/>
    <w:rPr>
      <w:b/>
      <w:bCs/>
    </w:rPr>
  </w:style>
  <w:style w:type="character" w:styleId="medium-font" w:customStyle="1">
    <w:name w:val="medium-font"/>
    <w:basedOn w:val="DefaultParagraphFont"/>
    <w:rsid w:val="00D24453"/>
  </w:style>
  <w:style w:type="paragraph" w:styleId="Default" w:customStyle="1">
    <w:name w:val="Default"/>
    <w:rsid w:val="00D51889"/>
    <w:pPr>
      <w:autoSpaceDE w:val="0"/>
      <w:autoSpaceDN w:val="0"/>
      <w:adjustRightInd w:val="0"/>
    </w:pPr>
    <w:rPr>
      <w:color w:val="000000"/>
      <w:sz w:val="24"/>
      <w:szCs w:val="24"/>
    </w:rPr>
  </w:style>
  <w:style w:type="paragraph" w:styleId="BalloonText">
    <w:name w:val="Balloon Text"/>
    <w:basedOn w:val="Normal"/>
    <w:link w:val="BalloonTextChar"/>
    <w:rsid w:val="0050058D"/>
    <w:rPr>
      <w:rFonts w:ascii="Tahoma" w:hAnsi="Tahoma" w:cs="Tahoma"/>
      <w:sz w:val="16"/>
      <w:szCs w:val="16"/>
    </w:rPr>
  </w:style>
  <w:style w:type="character" w:styleId="BalloonTextChar" w:customStyle="1">
    <w:name w:val="Balloon Text Char"/>
    <w:link w:val="BalloonText"/>
    <w:rsid w:val="0050058D"/>
    <w:rPr>
      <w:rFonts w:ascii="Tahoma" w:hAnsi="Tahoma" w:cs="Tahoma"/>
      <w:sz w:val="16"/>
      <w:szCs w:val="16"/>
    </w:rPr>
  </w:style>
  <w:style w:type="character" w:styleId="CommentReference">
    <w:name w:val="annotation reference"/>
    <w:uiPriority w:val="99"/>
    <w:unhideWhenUsed/>
    <w:rsid w:val="00AB673F"/>
    <w:rPr>
      <w:sz w:val="16"/>
      <w:szCs w:val="16"/>
    </w:rPr>
  </w:style>
  <w:style w:type="paragraph" w:styleId="CommentText">
    <w:name w:val="annotation text"/>
    <w:basedOn w:val="Normal"/>
    <w:link w:val="CommentTextChar"/>
    <w:uiPriority w:val="99"/>
    <w:unhideWhenUsed/>
    <w:rsid w:val="00AB673F"/>
    <w:pPr>
      <w:spacing w:after="200"/>
    </w:pPr>
    <w:rPr>
      <w:rFonts w:ascii="Calibri" w:hAnsi="Calibri" w:eastAsia="Calibri"/>
    </w:rPr>
  </w:style>
  <w:style w:type="character" w:styleId="CommentTextChar" w:customStyle="1">
    <w:name w:val="Comment Text Char"/>
    <w:link w:val="CommentText"/>
    <w:uiPriority w:val="99"/>
    <w:rsid w:val="00AB673F"/>
    <w:rPr>
      <w:rFonts w:ascii="Calibri" w:hAnsi="Calibri" w:eastAsia="Calibri"/>
    </w:rPr>
  </w:style>
  <w:style w:type="paragraph" w:styleId="Header">
    <w:name w:val="header"/>
    <w:basedOn w:val="Normal"/>
    <w:link w:val="HeaderChar"/>
    <w:rsid w:val="00D52BC8"/>
    <w:pPr>
      <w:tabs>
        <w:tab w:val="center" w:pos="4680"/>
        <w:tab w:val="right" w:pos="9360"/>
      </w:tabs>
    </w:pPr>
  </w:style>
  <w:style w:type="character" w:styleId="HeaderChar" w:customStyle="1">
    <w:name w:val="Header Char"/>
    <w:basedOn w:val="DefaultParagraphFont"/>
    <w:link w:val="Header"/>
    <w:rsid w:val="00D52BC8"/>
  </w:style>
  <w:style w:type="character" w:styleId="BodyTextChar" w:customStyle="1">
    <w:name w:val="Body Text Char"/>
    <w:link w:val="BodyText"/>
    <w:rsid w:val="00452C87"/>
    <w:rPr>
      <w:b/>
      <w:sz w:val="24"/>
    </w:rPr>
  </w:style>
  <w:style w:type="paragraph" w:styleId="CommentSubject">
    <w:name w:val="annotation subject"/>
    <w:basedOn w:val="CommentText"/>
    <w:next w:val="CommentText"/>
    <w:link w:val="CommentSubjectChar"/>
    <w:rsid w:val="008F3867"/>
    <w:pPr>
      <w:spacing w:after="0"/>
    </w:pPr>
    <w:rPr>
      <w:rFonts w:ascii="Times New Roman" w:hAnsi="Times New Roman" w:eastAsia="Times New Roman"/>
      <w:b/>
      <w:bCs/>
    </w:rPr>
  </w:style>
  <w:style w:type="character" w:styleId="CommentSubjectChar" w:customStyle="1">
    <w:name w:val="Comment Subject Char"/>
    <w:link w:val="CommentSubject"/>
    <w:rsid w:val="008F3867"/>
    <w:rPr>
      <w:rFonts w:ascii="Calibri" w:hAnsi="Calibri" w:eastAsia="Calibri"/>
      <w:b/>
      <w:bCs/>
    </w:rPr>
  </w:style>
  <w:style w:type="character" w:styleId="FollowedHyperlink">
    <w:name w:val="FollowedHyperlink"/>
    <w:rsid w:val="000B1D74"/>
    <w:rPr>
      <w:color w:val="954F72"/>
      <w:u w:val="single"/>
    </w:rPr>
  </w:style>
  <w:style w:type="paragraph" w:styleId="MediumGrid1-Accent21" w:customStyle="1">
    <w:name w:val="Medium Grid 1 - Accent 21"/>
    <w:basedOn w:val="Normal"/>
    <w:uiPriority w:val="34"/>
    <w:qFormat/>
    <w:rsid w:val="006C77E2"/>
    <w:pPr>
      <w:spacing w:after="200" w:line="276" w:lineRule="auto"/>
      <w:ind w:left="720"/>
      <w:contextualSpacing/>
    </w:pPr>
    <w:rPr>
      <w:rFonts w:ascii="Calibri" w:hAnsi="Calibri" w:eastAsia="Calibri"/>
      <w:sz w:val="22"/>
      <w:szCs w:val="22"/>
    </w:rPr>
  </w:style>
  <w:style w:type="paragraph" w:styleId="ColorfulList-Accent11" w:customStyle="1">
    <w:name w:val="Colorful List - Accent 11"/>
    <w:basedOn w:val="Normal"/>
    <w:uiPriority w:val="34"/>
    <w:qFormat/>
    <w:rsid w:val="00EB3787"/>
    <w:pPr>
      <w:spacing w:after="200" w:line="276" w:lineRule="auto"/>
      <w:ind w:left="720"/>
      <w:contextualSpacing/>
    </w:pPr>
    <w:rPr>
      <w:rFonts w:ascii="Calibri" w:hAnsi="Calibri" w:eastAsia="Calibri"/>
      <w:sz w:val="22"/>
      <w:szCs w:val="22"/>
    </w:rPr>
  </w:style>
  <w:style w:type="paragraph" w:styleId="ListParagraph">
    <w:name w:val="List Paragraph"/>
    <w:basedOn w:val="Normal"/>
    <w:uiPriority w:val="34"/>
    <w:qFormat/>
    <w:rsid w:val="00757CAD"/>
    <w:pPr>
      <w:ind w:left="720"/>
      <w:contextualSpacing/>
    </w:pPr>
    <w:rPr>
      <w:sz w:val="24"/>
      <w:szCs w:val="24"/>
    </w:rPr>
  </w:style>
  <w:style w:type="paragraph" w:styleId="Body" w:customStyle="1">
    <w:name w:val="Body"/>
    <w:rsid w:val="00757CAD"/>
    <w:pPr>
      <w:widowControl w:val="0"/>
      <w:pBdr>
        <w:top w:val="nil"/>
        <w:left w:val="nil"/>
        <w:bottom w:val="nil"/>
        <w:right w:val="nil"/>
        <w:between w:val="nil"/>
        <w:bar w:val="nil"/>
      </w:pBdr>
    </w:pPr>
    <w:rPr>
      <w:rFonts w:ascii="Courier New" w:hAnsi="Arial Unicode MS" w:eastAsia="Arial Unicode MS" w:cs="Arial Unicode MS"/>
      <w:color w:val="000000"/>
      <w:sz w:val="24"/>
      <w:szCs w:val="24"/>
      <w:u w:color="000000"/>
      <w:bdr w:val="nil"/>
      <w:lang w:val="de-DE"/>
    </w:rPr>
  </w:style>
  <w:style w:type="character" w:styleId="apple-converted-space" w:customStyle="1">
    <w:name w:val="apple-converted-space"/>
    <w:rsid w:val="00757CAD"/>
  </w:style>
  <w:style w:type="character" w:styleId="UnresolvedMention">
    <w:name w:val="Unresolved Mention"/>
    <w:uiPriority w:val="99"/>
    <w:semiHidden/>
    <w:unhideWhenUsed/>
    <w:rsid w:val="00302476"/>
    <w:rPr>
      <w:color w:val="605E5C"/>
      <w:shd w:val="clear" w:color="auto" w:fill="E1DFDD"/>
    </w:rPr>
  </w:style>
  <w:style w:type="paragraph" w:styleId="Revision">
    <w:name w:val="Revision"/>
    <w:hidden/>
    <w:uiPriority w:val="71"/>
    <w:rsid w:val="00E3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928098">
      <w:bodyDiv w:val="1"/>
      <w:marLeft w:val="25"/>
      <w:marRight w:val="0"/>
      <w:marTop w:val="38"/>
      <w:marBottom w:val="25"/>
      <w:divBdr>
        <w:top w:val="none" w:sz="0" w:space="0" w:color="auto"/>
        <w:left w:val="none" w:sz="0" w:space="0" w:color="auto"/>
        <w:bottom w:val="none" w:sz="0" w:space="0" w:color="auto"/>
        <w:right w:val="none" w:sz="0" w:space="0" w:color="auto"/>
      </w:divBdr>
      <w:divsChild>
        <w:div w:id="1709796523">
          <w:marLeft w:val="0"/>
          <w:marRight w:val="0"/>
          <w:marTop w:val="0"/>
          <w:marBottom w:val="0"/>
          <w:divBdr>
            <w:top w:val="single" w:sz="4" w:space="0" w:color="999999"/>
            <w:left w:val="single" w:sz="4" w:space="0" w:color="999999"/>
            <w:bottom w:val="single" w:sz="4" w:space="0" w:color="999999"/>
            <w:right w:val="single" w:sz="4" w:space="0" w:color="999999"/>
          </w:divBdr>
          <w:divsChild>
            <w:div w:id="1654404529">
              <w:marLeft w:val="0"/>
              <w:marRight w:val="0"/>
              <w:marTop w:val="0"/>
              <w:marBottom w:val="0"/>
              <w:divBdr>
                <w:top w:val="single" w:sz="48" w:space="9" w:color="E7E2ED"/>
                <w:left w:val="single" w:sz="48" w:space="9" w:color="E7E2ED"/>
                <w:bottom w:val="single" w:sz="4" w:space="9" w:color="E7E2ED"/>
                <w:right w:val="single" w:sz="48" w:space="9" w:color="E7E2ED"/>
              </w:divBdr>
            </w:div>
          </w:divsChild>
        </w:div>
      </w:divsChild>
    </w:div>
  </w:divs>
  <w:encoding w:val="windows-1252"/>
  <w:optimizeForBrowser/>
</w:webSettings>
</file>

<file path=word/_rels/document.xml.rels>&#65279;<?xml version="1.0" encoding="utf-8"?><Relationships xmlns="http://schemas.openxmlformats.org/package/2006/relationships"><Relationship Type="http://schemas.openxmlformats.org/officeDocument/2006/relationships/hyperlink" Target="https://www.wcupa.edu/education-socialWork/gradSocialWork/Professional-Behaviors.aspx" TargetMode="External" Id="rId13" /><Relationship Type="http://schemas.openxmlformats.org/officeDocument/2006/relationships/hyperlink" Target="https://www.wcupa.edu/president/missionStatement.aspx" TargetMode="External" Id="rId18" /><Relationship Type="http://schemas.openxmlformats.org/officeDocument/2006/relationships/hyperlink" Target="https://www.wcupa.edu/_admin/diversityEquityInclusion/" TargetMode="External" Id="rId26" /><Relationship Type="http://schemas.openxmlformats.org/officeDocument/2006/relationships/footer" Target="footer2.xml" Id="rId39" /><Relationship Type="http://schemas.openxmlformats.org/officeDocument/2006/relationships/hyperlink" Target="https://www.wcupa.edu/_admin/diversityEquityInclusion/changeBeginsHere.aspx" TargetMode="External" Id="rId21" /><Relationship Type="http://schemas.openxmlformats.org/officeDocument/2006/relationships/hyperlink" Target="https://www.wcupa.edu/_admin/philly/students.aspx" TargetMode="External" Id="rId3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wcupa.edu/education-socialWork/gradSocialWork/fieldEducation/fieldDocuments.aspx" TargetMode="External" Id="rId16" /><Relationship Type="http://schemas.openxmlformats.org/officeDocument/2006/relationships/hyperlink" Target="https://www.wcupa.edu/president/strategicPlan/default.aspx" TargetMode="External" Id="rId20"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pr.org/2023/01/14/1148470571/usc-office-removes-field-from-curriculum-racist" TargetMode="External" Id="rId11" /><Relationship Type="http://schemas.openxmlformats.org/officeDocument/2006/relationships/hyperlink" Target="https://www.wcupa.edu/_services/stu.wce/" TargetMode="External" Id="rId24" /><Relationship Type="http://schemas.openxmlformats.org/officeDocument/2006/relationships/hyperlink" Target="https://www.wcupa.edu/_SERVICES/stu.cou/default.aspx" TargetMode="External" Id="rId32" /><Relationship Type="http://schemas.openxmlformats.org/officeDocument/2006/relationships/hyperlink" Target="https://www.uclahealth.org/marc/mindful-meditations" TargetMode="Externa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https://www.wcupa.edu/education-socialWork/gradSocialWork/fieldEducation/fieldDocuments.aspx" TargetMode="External" Id="rId15" /><Relationship Type="http://schemas.openxmlformats.org/officeDocument/2006/relationships/hyperlink" Target="https://www.wcupa.edu/_services/multicultural/" TargetMode="External" Id="rId23" /><Relationship Type="http://schemas.openxmlformats.org/officeDocument/2006/relationships/hyperlink" Target="https://www.wcupa.edu/_services/CampusRec/" TargetMode="External" Id="rId36" /><Relationship Type="http://schemas.openxmlformats.org/officeDocument/2006/relationships/endnotes" Target="endnotes.xml" Id="rId10" /><Relationship Type="http://schemas.openxmlformats.org/officeDocument/2006/relationships/hyperlink" Target="https://www.wcupa.edu/president/valuesAndVision.aspx" TargetMode="External" Id="rId19" /><Relationship Type="http://schemas.openxmlformats.org/officeDocument/2006/relationships/hyperlink" Target="http://www.wcupa.edu/wcualert"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catalog.wcupa.edu/graduate/" TargetMode="External" Id="rId14" /><Relationship Type="http://schemas.openxmlformats.org/officeDocument/2006/relationships/hyperlink" Target="https://www.wcupa.edu/_services/STU/studentOmbuds/" TargetMode="External" Id="rId22" /><Relationship Type="http://schemas.openxmlformats.org/officeDocument/2006/relationships/hyperlink" Target="https://www.wcupa.edu/healthSciences/contemplativeStudies/default.aspx"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journals.iupui.edu/index.php/advancesinsocialwork/article/view/24115/23864" TargetMode="External" Id="rId12" /><Relationship Type="http://schemas.openxmlformats.org/officeDocument/2006/relationships/hyperlink" Target="http://www.wcupa.edu" TargetMode="External" Id="rId17" /><Relationship Type="http://schemas.openxmlformats.org/officeDocument/2006/relationships/hyperlink" Target="https://www.wcupa.edu/_services/transAndQueer/" TargetMode="External" Id="rId25" /><Relationship Type="http://schemas.openxmlformats.org/officeDocument/2006/relationships/hyperlink" Target="mailto:wcucc@wcupa.edu" TargetMode="External" Id="rId33" /><Relationship Type="http://schemas.openxmlformats.org/officeDocument/2006/relationships/footer" Target="footer1.xml" Id="rId38" /><Relationship Type="http://schemas.openxmlformats.org/officeDocument/2006/relationships/hyperlink" Target="mailto:lklingensmith@wcupa.edu" TargetMode="External" Id="R3c1947db9e274154" /><Relationship Type="http://schemas.openxmlformats.org/officeDocument/2006/relationships/hyperlink" Target="https://www.wcupa.edu/universityCollege/OEA/" TargetMode="External" Id="R0773ad03b94144c1" /><Relationship Type="http://schemas.openxmlformats.org/officeDocument/2006/relationships/hyperlink" Target="https://www.wcupa.edu/_admin/diversityEquityInclusion/sexualMisconduct/default.aspx" TargetMode="External" Id="R5456a9c239994f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6A59F2109B964C8195439A57CD0D1D" ma:contentTypeVersion="13" ma:contentTypeDescription="Create a new document." ma:contentTypeScope="" ma:versionID="c7a27fa26c1b5c25e7b9ce90d97f20ce">
  <xsd:schema xmlns:xsd="http://www.w3.org/2001/XMLSchema" xmlns:xs="http://www.w3.org/2001/XMLSchema" xmlns:p="http://schemas.microsoft.com/office/2006/metadata/properties" xmlns:ns2="e8e774c7-b394-4458-8a4a-1274e491076f" xmlns:ns3="077eb1e1-7cf3-408d-aca4-642c00fa54d7" targetNamespace="http://schemas.microsoft.com/office/2006/metadata/properties" ma:root="true" ma:fieldsID="b9eced63dba6969d166f683b97f19891" ns2:_="" ns3:_="">
    <xsd:import namespace="e8e774c7-b394-4458-8a4a-1274e491076f"/>
    <xsd:import namespace="077eb1e1-7cf3-408d-aca4-642c00fa54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774c7-b394-4458-8a4a-1274e491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eb1e1-7cf3-408d-aca4-642c00fa54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BA9A744-3A40-4710-8AEA-89A8044B0D6B}">
  <ds:schemaRefs>
    <ds:schemaRef ds:uri="http://schemas.openxmlformats.org/officeDocument/2006/bibliography"/>
  </ds:schemaRefs>
</ds:datastoreItem>
</file>

<file path=customXml/itemProps2.xml><?xml version="1.0" encoding="utf-8"?>
<ds:datastoreItem xmlns:ds="http://schemas.openxmlformats.org/officeDocument/2006/customXml" ds:itemID="{54DE7B66-0D92-4C1E-9213-09826F07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774c7-b394-4458-8a4a-1274e491076f"/>
    <ds:schemaRef ds:uri="077eb1e1-7cf3-408d-aca4-642c00fa5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C5DB1-FB87-4687-968D-72A23555638C}">
  <ds:schemaRefs>
    <ds:schemaRef ds:uri="http://schemas.microsoft.com/sharepoint/v3/contenttype/forms"/>
  </ds:schemaRefs>
</ds:datastoreItem>
</file>

<file path=customXml/itemProps4.xml><?xml version="1.0" encoding="utf-8"?>
<ds:datastoreItem xmlns:ds="http://schemas.openxmlformats.org/officeDocument/2006/customXml" ds:itemID="{CDC3502D-CBFF-4F78-AEFE-78A3DF2E7312}">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West Chester University of Pennsylvania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West Chester University</dc:title>
  <dc:subject>501</dc:subject>
  <dc:creator>Julie Tennille</dc:creator>
  <keywords/>
  <lastModifiedBy>Johnson, Nia</lastModifiedBy>
  <revision>11</revision>
  <lastPrinted>2012-07-23T12:21:00.0000000Z</lastPrinted>
  <dcterms:created xsi:type="dcterms:W3CDTF">2023-08-02T03:17:00.0000000Z</dcterms:created>
  <dcterms:modified xsi:type="dcterms:W3CDTF">2023-08-21T02:11:24.9393780Z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Cicerelle, Pier</vt:lpwstr>
  </property>
  <property fmtid="{D5CDD505-2E9C-101B-9397-08002B2CF9AE}" pid="3" name="SharedWithUsers">
    <vt:lpwstr>1004;#Cicerelle, Pier</vt:lpwstr>
  </property>
</Properties>
</file>