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09522" w14:textId="439730DA" w:rsidR="008B2235" w:rsidRDefault="643736DF" w:rsidP="00F30C55">
      <w:pPr>
        <w:pStyle w:val="Title"/>
        <w:jc w:val="center"/>
      </w:pPr>
      <w:r>
        <w:t>Course Abbreviation</w:t>
      </w:r>
      <w:r w:rsidR="00F30C55">
        <w:t xml:space="preserve"> </w:t>
      </w:r>
      <w:r w:rsidR="3D403F33">
        <w:t>(AAA:</w:t>
      </w:r>
      <w:r w:rsidR="00F30C55">
        <w:t>###</w:t>
      </w:r>
      <w:r w:rsidR="34EC390D">
        <w:t>)</w:t>
      </w:r>
      <w:r w:rsidR="00F30C55">
        <w:t>: Course Title</w:t>
      </w:r>
    </w:p>
    <w:p w14:paraId="401631B0" w14:textId="77777777" w:rsidR="00F30C55" w:rsidRDefault="007058C0" w:rsidP="00F30C55">
      <w:pPr>
        <w:spacing w:after="0" w:line="240" w:lineRule="auto"/>
        <w:jc w:val="center"/>
      </w:pPr>
      <w:r>
        <w:t xml:space="preserve">Program Title </w:t>
      </w:r>
    </w:p>
    <w:p w14:paraId="2E7CFBFD" w14:textId="17CD8647" w:rsidR="00F30C55" w:rsidRDefault="00F30C55" w:rsidP="00F30C55">
      <w:pPr>
        <w:spacing w:after="0" w:line="240" w:lineRule="auto"/>
        <w:jc w:val="center"/>
      </w:pPr>
      <w:r>
        <w:t xml:space="preserve">Department of </w:t>
      </w:r>
      <w:r w:rsidR="007058C0" w:rsidRPr="4350A1B2">
        <w:rPr>
          <w:i/>
          <w:iCs/>
        </w:rPr>
        <w:t>(</w:t>
      </w:r>
      <w:r w:rsidR="3B1B8BA1" w:rsidRPr="4350A1B2">
        <w:rPr>
          <w:i/>
          <w:iCs/>
        </w:rPr>
        <w:t>add</w:t>
      </w:r>
      <w:r w:rsidR="007058C0" w:rsidRPr="4350A1B2">
        <w:rPr>
          <w:i/>
          <w:iCs/>
        </w:rPr>
        <w:t>)</w:t>
      </w:r>
      <w:r w:rsidRPr="4350A1B2">
        <w:rPr>
          <w:i/>
          <w:iCs/>
        </w:rPr>
        <w:t>,</w:t>
      </w:r>
      <w:r>
        <w:t xml:space="preserve"> West Chester University of Pennsylvania </w:t>
      </w:r>
    </w:p>
    <w:p w14:paraId="0BDBE497" w14:textId="77777777" w:rsidR="00F30C55" w:rsidRDefault="007058C0" w:rsidP="00F30C55">
      <w:pPr>
        <w:spacing w:after="0" w:line="240" w:lineRule="auto"/>
        <w:jc w:val="center"/>
      </w:pPr>
      <w:r>
        <w:t>TERM</w:t>
      </w:r>
    </w:p>
    <w:p w14:paraId="0DDD39DE" w14:textId="77777777" w:rsidR="00F30C55" w:rsidRDefault="00F30C55" w:rsidP="00F30C55">
      <w:pPr>
        <w:spacing w:after="0" w:line="240" w:lineRule="auto"/>
        <w:jc w:val="center"/>
      </w:pPr>
    </w:p>
    <w:p w14:paraId="7B01B849" w14:textId="77777777" w:rsidR="00F30C55" w:rsidRPr="002A0C57" w:rsidRDefault="00F30C55" w:rsidP="00F30C55">
      <w:pPr>
        <w:pStyle w:val="Heading1"/>
      </w:pPr>
      <w:r w:rsidRPr="002A0C57">
        <w:t>Instructor Information</w:t>
      </w:r>
    </w:p>
    <w:p w14:paraId="0C07C308" w14:textId="77777777" w:rsidR="00F30C55" w:rsidRDefault="00F30C55" w:rsidP="00F30C55">
      <w:pPr>
        <w:spacing w:after="0" w:line="240" w:lineRule="auto"/>
      </w:pPr>
      <w:r>
        <w:t>Name:</w:t>
      </w:r>
    </w:p>
    <w:p w14:paraId="20D1BCC9" w14:textId="77777777" w:rsidR="00F30C55" w:rsidRDefault="00F30C55" w:rsidP="00F30C55">
      <w:pPr>
        <w:spacing w:after="0" w:line="240" w:lineRule="auto"/>
      </w:pPr>
      <w:r>
        <w:t>Email:</w:t>
      </w:r>
    </w:p>
    <w:p w14:paraId="29442B4F" w14:textId="77777777" w:rsidR="00F30C55" w:rsidRDefault="00F30C55" w:rsidP="00F30C55">
      <w:pPr>
        <w:spacing w:after="0" w:line="240" w:lineRule="auto"/>
      </w:pPr>
      <w:r>
        <w:t>Phone:</w:t>
      </w:r>
    </w:p>
    <w:p w14:paraId="373E49B2" w14:textId="77777777" w:rsidR="00F30C55" w:rsidRDefault="00F30C55" w:rsidP="00F30C55">
      <w:pPr>
        <w:spacing w:after="0" w:line="240" w:lineRule="auto"/>
      </w:pPr>
      <w:r>
        <w:t>Office:</w:t>
      </w:r>
    </w:p>
    <w:p w14:paraId="6B9DFCE4" w14:textId="77777777" w:rsidR="00F30C55" w:rsidRDefault="00F30C55" w:rsidP="00F30C55">
      <w:pPr>
        <w:pStyle w:val="Heading2"/>
      </w:pPr>
      <w:r>
        <w:t>Office Hours:</w:t>
      </w:r>
    </w:p>
    <w:p w14:paraId="26FB9EC1" w14:textId="77777777" w:rsidR="00F30C55" w:rsidRDefault="00F30C55" w:rsidP="00F30C55">
      <w:pPr>
        <w:pStyle w:val="ListParagraph"/>
        <w:numPr>
          <w:ilvl w:val="0"/>
          <w:numId w:val="1"/>
        </w:numPr>
        <w:spacing w:after="0" w:line="240" w:lineRule="auto"/>
      </w:pPr>
      <w:r>
        <w:t>Monday – 9:00 to 10:00</w:t>
      </w:r>
    </w:p>
    <w:p w14:paraId="1E06298F" w14:textId="77777777" w:rsidR="00F30C55" w:rsidRDefault="00F30C55" w:rsidP="00F30C55">
      <w:pPr>
        <w:pStyle w:val="ListParagraph"/>
        <w:numPr>
          <w:ilvl w:val="0"/>
          <w:numId w:val="1"/>
        </w:numPr>
        <w:spacing w:after="0" w:line="240" w:lineRule="auto"/>
      </w:pPr>
      <w:r>
        <w:t xml:space="preserve">Wednesday – Never </w:t>
      </w:r>
    </w:p>
    <w:p w14:paraId="5C198A0A" w14:textId="604B0DB9" w:rsidR="002A0C57" w:rsidRDefault="00F30C55" w:rsidP="002A0C57">
      <w:pPr>
        <w:pStyle w:val="ListParagraph"/>
        <w:numPr>
          <w:ilvl w:val="0"/>
          <w:numId w:val="1"/>
        </w:numPr>
        <w:spacing w:after="0" w:line="240" w:lineRule="auto"/>
      </w:pPr>
      <w:r>
        <w:t>Virtual – by appointment</w:t>
      </w:r>
    </w:p>
    <w:p w14:paraId="508A8554" w14:textId="3A5A5B7B" w:rsidR="002A0C57" w:rsidRDefault="002A0C57" w:rsidP="002A0C57">
      <w:pPr>
        <w:pStyle w:val="Heading2"/>
      </w:pPr>
      <w:r>
        <w:t>Typical Response Time:</w:t>
      </w:r>
    </w:p>
    <w:p w14:paraId="4A4BCC18" w14:textId="6ADB1EB8" w:rsidR="002A0C57" w:rsidRDefault="002A0C57" w:rsidP="002A0C57">
      <w:pPr>
        <w:spacing w:after="0" w:line="240" w:lineRule="auto"/>
      </w:pPr>
      <w:r>
        <w:t xml:space="preserve">I try to respond to emails within 24 hours during the work week.  </w:t>
      </w:r>
    </w:p>
    <w:p w14:paraId="3D5EF6F4" w14:textId="77777777" w:rsidR="00F30C55" w:rsidRDefault="00F30C55" w:rsidP="00F30C55">
      <w:pPr>
        <w:pStyle w:val="Heading1"/>
      </w:pPr>
      <w:r>
        <w:t>Course Information</w:t>
      </w:r>
    </w:p>
    <w:p w14:paraId="2586119D" w14:textId="235E717A" w:rsidR="002A0C57" w:rsidRDefault="00A72452" w:rsidP="00F30C55">
      <w:pPr>
        <w:spacing w:after="0" w:line="240" w:lineRule="auto"/>
      </w:pPr>
      <w:r>
        <w:t xml:space="preserve">Course runs from Monday, August 28 to Monday, December 11.  It is a fully online (asynchronous / asynchronous and synchronous) course. </w:t>
      </w:r>
    </w:p>
    <w:p w14:paraId="237550F7" w14:textId="77777777" w:rsidR="00A72452" w:rsidRDefault="00A72452" w:rsidP="00F30C55">
      <w:pPr>
        <w:spacing w:after="0" w:line="240" w:lineRule="auto"/>
      </w:pPr>
    </w:p>
    <w:p w14:paraId="66AFE2C7" w14:textId="77777777" w:rsidR="00A72452" w:rsidRDefault="00A72452" w:rsidP="00A72452">
      <w:pPr>
        <w:pStyle w:val="Heading2"/>
      </w:pPr>
      <w:r>
        <w:t>Required Materials:</w:t>
      </w:r>
    </w:p>
    <w:p w14:paraId="049BDE56" w14:textId="77777777" w:rsidR="00A72452" w:rsidRPr="002614C7" w:rsidRDefault="00A72452" w:rsidP="00A72452">
      <w:r w:rsidRPr="4350A1B2">
        <w:rPr>
          <w:i/>
          <w:iCs/>
        </w:rPr>
        <w:t>Add required textbook</w:t>
      </w:r>
      <w:r>
        <w:t xml:space="preserve"> </w:t>
      </w:r>
    </w:p>
    <w:p w14:paraId="159FD242" w14:textId="06C6BE6D" w:rsidR="00A72452" w:rsidRDefault="00A72452" w:rsidP="00A72452">
      <w:r>
        <w:t xml:space="preserve">You are expected to have a computer system that meets the minimum expectations as outlined by West Chester University Information Services on the </w:t>
      </w:r>
      <w:hyperlink r:id="rId10">
        <w:r w:rsidRPr="7D6B98A8">
          <w:rPr>
            <w:rStyle w:val="Hyperlink"/>
          </w:rPr>
          <w:t>Recommend Computer Specs for Windows Computer webpage</w:t>
        </w:r>
      </w:hyperlink>
      <w:r>
        <w:t>.</w:t>
      </w:r>
      <w:r w:rsidR="5767CDCD">
        <w:t xml:space="preserve">  </w:t>
      </w:r>
      <w:r>
        <w:t xml:space="preserve">You need a working web-camera and microphone.  </w:t>
      </w:r>
    </w:p>
    <w:p w14:paraId="2F51DBC2" w14:textId="77777777" w:rsidR="00A72452" w:rsidRDefault="00A72452" w:rsidP="00A72452">
      <w:pPr>
        <w:pStyle w:val="Heading2"/>
      </w:pPr>
      <w:r>
        <w:t>Course Description:</w:t>
      </w:r>
    </w:p>
    <w:p w14:paraId="72687AA3" w14:textId="79342D0F" w:rsidR="00F30C55" w:rsidRDefault="00A72452" w:rsidP="00A72452">
      <w:r>
        <w:t xml:space="preserve">Add the course description here </w:t>
      </w:r>
    </w:p>
    <w:p w14:paraId="61B18D30" w14:textId="6D83CB81" w:rsidR="002A0C57" w:rsidRDefault="002A0C57" w:rsidP="002A0C57">
      <w:pPr>
        <w:pStyle w:val="Heading2"/>
      </w:pPr>
      <w:r>
        <w:t>Prerequisites:</w:t>
      </w:r>
    </w:p>
    <w:p w14:paraId="36FE9AA4" w14:textId="6F4103AD" w:rsidR="002A0C57" w:rsidRDefault="002A0C57" w:rsidP="00A72452">
      <w:r>
        <w:t xml:space="preserve">State them here.  If none say none.  </w:t>
      </w:r>
    </w:p>
    <w:p w14:paraId="2D35C543" w14:textId="77777777" w:rsidR="00A72452" w:rsidRDefault="00A72452" w:rsidP="00A72452">
      <w:pPr>
        <w:pStyle w:val="Heading2"/>
      </w:pPr>
      <w:r>
        <w:t xml:space="preserve">Course </w:t>
      </w:r>
      <w:r w:rsidR="007058C0">
        <w:t>Student Learning Outcomes</w:t>
      </w:r>
      <w:r>
        <w:t>:</w:t>
      </w:r>
    </w:p>
    <w:p w14:paraId="02DD7389" w14:textId="77777777" w:rsidR="00A72452" w:rsidRDefault="00A72452" w:rsidP="00A72452">
      <w:r>
        <w:t xml:space="preserve">Add the course objectives here </w:t>
      </w:r>
      <w:r w:rsidR="007831DD">
        <w:t xml:space="preserve">in a numbered or lettered list </w:t>
      </w:r>
    </w:p>
    <w:p w14:paraId="04A5FA3B" w14:textId="77777777" w:rsidR="00F62214" w:rsidRDefault="00F62214" w:rsidP="00F62214">
      <w:pPr>
        <w:pStyle w:val="Heading2"/>
      </w:pPr>
      <w:r>
        <w:t xml:space="preserve">Program </w:t>
      </w:r>
      <w:r w:rsidR="007058C0">
        <w:t>Student Learning Outcomes</w:t>
      </w:r>
      <w:r>
        <w:t>:</w:t>
      </w:r>
    </w:p>
    <w:p w14:paraId="6E7D6A65" w14:textId="77777777" w:rsidR="00F62214" w:rsidRDefault="00F62214" w:rsidP="00F62214">
      <w:r>
        <w:t>Add the program level objectives covered in this course here</w:t>
      </w:r>
      <w:r w:rsidR="007831DD">
        <w:t xml:space="preserve"> in a numbered or lettered list </w:t>
      </w:r>
    </w:p>
    <w:p w14:paraId="5C67A808" w14:textId="77777777" w:rsidR="00F62214" w:rsidRDefault="00F62214" w:rsidP="00F62214">
      <w:pPr>
        <w:pStyle w:val="Heading1"/>
      </w:pPr>
      <w:r>
        <w:lastRenderedPageBreak/>
        <w:t>Assessments and Grading</w:t>
      </w:r>
    </w:p>
    <w:p w14:paraId="0FA6157F" w14:textId="77777777" w:rsidR="00F62214" w:rsidRDefault="00F62214" w:rsidP="00F62214">
      <w:pPr>
        <w:pStyle w:val="Heading2"/>
      </w:pPr>
      <w:r>
        <w:t>Method of Evaluation:</w:t>
      </w:r>
    </w:p>
    <w:tbl>
      <w:tblPr>
        <w:tblStyle w:val="TableGrid"/>
        <w:tblW w:w="0" w:type="auto"/>
        <w:tblLook w:val="04A0" w:firstRow="1" w:lastRow="0" w:firstColumn="1" w:lastColumn="0" w:noHBand="0" w:noVBand="1"/>
      </w:tblPr>
      <w:tblGrid>
        <w:gridCol w:w="5215"/>
        <w:gridCol w:w="1772"/>
        <w:gridCol w:w="1188"/>
        <w:gridCol w:w="1175"/>
      </w:tblGrid>
      <w:tr w:rsidR="00F62214" w14:paraId="2C7074C9" w14:textId="77777777" w:rsidTr="00F62214">
        <w:tc>
          <w:tcPr>
            <w:tcW w:w="5215" w:type="dxa"/>
          </w:tcPr>
          <w:p w14:paraId="719373C3" w14:textId="77777777" w:rsidR="00F62214" w:rsidRPr="00F62214" w:rsidRDefault="00F62214" w:rsidP="00F62214">
            <w:pPr>
              <w:rPr>
                <w:b/>
              </w:rPr>
            </w:pPr>
            <w:r w:rsidRPr="00F62214">
              <w:rPr>
                <w:b/>
              </w:rPr>
              <w:t>Assessment</w:t>
            </w:r>
          </w:p>
        </w:tc>
        <w:tc>
          <w:tcPr>
            <w:tcW w:w="1772" w:type="dxa"/>
          </w:tcPr>
          <w:p w14:paraId="40CCFCBF" w14:textId="77777777" w:rsidR="00F62214" w:rsidRPr="00F62214" w:rsidRDefault="00F62214" w:rsidP="00F62214">
            <w:pPr>
              <w:rPr>
                <w:b/>
              </w:rPr>
            </w:pPr>
            <w:r w:rsidRPr="00F62214">
              <w:rPr>
                <w:b/>
              </w:rPr>
              <w:t>% of Final Grade</w:t>
            </w:r>
          </w:p>
        </w:tc>
        <w:tc>
          <w:tcPr>
            <w:tcW w:w="1188" w:type="dxa"/>
          </w:tcPr>
          <w:p w14:paraId="1308FD70" w14:textId="77777777" w:rsidR="00F62214" w:rsidRPr="00F62214" w:rsidRDefault="00F62214" w:rsidP="00F62214">
            <w:pPr>
              <w:rPr>
                <w:b/>
              </w:rPr>
            </w:pPr>
            <w:r w:rsidRPr="00F62214">
              <w:rPr>
                <w:b/>
              </w:rPr>
              <w:t>Course Objectives</w:t>
            </w:r>
            <w:r>
              <w:rPr>
                <w:b/>
              </w:rPr>
              <w:t xml:space="preserve"> Assessed</w:t>
            </w:r>
            <w:r w:rsidRPr="00F62214">
              <w:rPr>
                <w:b/>
              </w:rPr>
              <w:t xml:space="preserve"> </w:t>
            </w:r>
          </w:p>
        </w:tc>
        <w:tc>
          <w:tcPr>
            <w:tcW w:w="1175" w:type="dxa"/>
          </w:tcPr>
          <w:p w14:paraId="5AEF6131" w14:textId="77777777" w:rsidR="00F62214" w:rsidRPr="00F62214" w:rsidRDefault="00F62214" w:rsidP="00F62214">
            <w:pPr>
              <w:rPr>
                <w:b/>
              </w:rPr>
            </w:pPr>
            <w:r w:rsidRPr="00F62214">
              <w:rPr>
                <w:b/>
              </w:rPr>
              <w:t>Program Objectives</w:t>
            </w:r>
            <w:r>
              <w:rPr>
                <w:b/>
              </w:rPr>
              <w:t xml:space="preserve"> Assessed</w:t>
            </w:r>
          </w:p>
        </w:tc>
      </w:tr>
      <w:tr w:rsidR="00F62214" w14:paraId="0932AB35" w14:textId="77777777" w:rsidTr="00F62214">
        <w:tc>
          <w:tcPr>
            <w:tcW w:w="5215" w:type="dxa"/>
          </w:tcPr>
          <w:p w14:paraId="713D10A4" w14:textId="77777777" w:rsidR="00F62214" w:rsidRDefault="00F62214" w:rsidP="00F62214"/>
        </w:tc>
        <w:tc>
          <w:tcPr>
            <w:tcW w:w="1772" w:type="dxa"/>
          </w:tcPr>
          <w:p w14:paraId="4EB46AAC" w14:textId="77777777" w:rsidR="00F62214" w:rsidRDefault="00F62214" w:rsidP="00F62214"/>
        </w:tc>
        <w:tc>
          <w:tcPr>
            <w:tcW w:w="1188" w:type="dxa"/>
          </w:tcPr>
          <w:p w14:paraId="7A6D3580" w14:textId="77777777" w:rsidR="00F62214" w:rsidRDefault="00F62214" w:rsidP="00F62214"/>
        </w:tc>
        <w:tc>
          <w:tcPr>
            <w:tcW w:w="1175" w:type="dxa"/>
          </w:tcPr>
          <w:p w14:paraId="4AAA7AB7" w14:textId="77777777" w:rsidR="00F62214" w:rsidRDefault="00F62214" w:rsidP="00F62214"/>
        </w:tc>
      </w:tr>
      <w:tr w:rsidR="00F62214" w14:paraId="15BB773C" w14:textId="77777777" w:rsidTr="00F62214">
        <w:tc>
          <w:tcPr>
            <w:tcW w:w="5215" w:type="dxa"/>
          </w:tcPr>
          <w:p w14:paraId="77DEB2DE" w14:textId="77777777" w:rsidR="00F62214" w:rsidRDefault="00F62214" w:rsidP="00F62214"/>
        </w:tc>
        <w:tc>
          <w:tcPr>
            <w:tcW w:w="1772" w:type="dxa"/>
          </w:tcPr>
          <w:p w14:paraId="3580EBB4" w14:textId="77777777" w:rsidR="00F62214" w:rsidRDefault="00F62214" w:rsidP="00F62214"/>
        </w:tc>
        <w:tc>
          <w:tcPr>
            <w:tcW w:w="1188" w:type="dxa"/>
          </w:tcPr>
          <w:p w14:paraId="2DDF3860" w14:textId="77777777" w:rsidR="00F62214" w:rsidRDefault="00F62214" w:rsidP="00F62214"/>
        </w:tc>
        <w:tc>
          <w:tcPr>
            <w:tcW w:w="1175" w:type="dxa"/>
          </w:tcPr>
          <w:p w14:paraId="67828880" w14:textId="77777777" w:rsidR="00F62214" w:rsidRDefault="00F62214" w:rsidP="00F62214"/>
        </w:tc>
      </w:tr>
      <w:tr w:rsidR="00F62214" w14:paraId="1944E4F1" w14:textId="77777777" w:rsidTr="00F62214">
        <w:tc>
          <w:tcPr>
            <w:tcW w:w="5215" w:type="dxa"/>
          </w:tcPr>
          <w:p w14:paraId="53D9FF61" w14:textId="77777777" w:rsidR="00F62214" w:rsidRDefault="00F62214" w:rsidP="00F62214"/>
        </w:tc>
        <w:tc>
          <w:tcPr>
            <w:tcW w:w="1772" w:type="dxa"/>
          </w:tcPr>
          <w:p w14:paraId="6D270A1F" w14:textId="77777777" w:rsidR="00F62214" w:rsidRDefault="00F62214" w:rsidP="00F62214"/>
        </w:tc>
        <w:tc>
          <w:tcPr>
            <w:tcW w:w="1188" w:type="dxa"/>
          </w:tcPr>
          <w:p w14:paraId="0DBC37F5" w14:textId="77777777" w:rsidR="00F62214" w:rsidRDefault="00F62214" w:rsidP="00F62214"/>
        </w:tc>
        <w:tc>
          <w:tcPr>
            <w:tcW w:w="1175" w:type="dxa"/>
          </w:tcPr>
          <w:p w14:paraId="08BB6CAD" w14:textId="77777777" w:rsidR="00F62214" w:rsidRDefault="00F62214" w:rsidP="00F62214"/>
        </w:tc>
      </w:tr>
      <w:tr w:rsidR="00F62214" w14:paraId="30B56862" w14:textId="77777777" w:rsidTr="00F62214">
        <w:tc>
          <w:tcPr>
            <w:tcW w:w="5215" w:type="dxa"/>
          </w:tcPr>
          <w:p w14:paraId="030FBEF5" w14:textId="77777777" w:rsidR="00F62214" w:rsidRDefault="00F62214" w:rsidP="00F62214"/>
        </w:tc>
        <w:tc>
          <w:tcPr>
            <w:tcW w:w="1772" w:type="dxa"/>
          </w:tcPr>
          <w:p w14:paraId="0E1D6279" w14:textId="77777777" w:rsidR="00F62214" w:rsidRDefault="00F62214" w:rsidP="00F62214"/>
        </w:tc>
        <w:tc>
          <w:tcPr>
            <w:tcW w:w="1188" w:type="dxa"/>
          </w:tcPr>
          <w:p w14:paraId="1857688B" w14:textId="77777777" w:rsidR="00F62214" w:rsidRDefault="00F62214" w:rsidP="00F62214"/>
        </w:tc>
        <w:tc>
          <w:tcPr>
            <w:tcW w:w="1175" w:type="dxa"/>
          </w:tcPr>
          <w:p w14:paraId="6C5269E5" w14:textId="77777777" w:rsidR="00F62214" w:rsidRDefault="00F62214" w:rsidP="00F62214"/>
        </w:tc>
      </w:tr>
    </w:tbl>
    <w:p w14:paraId="3A724A8C" w14:textId="77777777" w:rsidR="00F62214" w:rsidRDefault="00F62214" w:rsidP="00F62214"/>
    <w:p w14:paraId="4DA2B99F" w14:textId="77777777" w:rsidR="00F30C55" w:rsidRDefault="00F62214" w:rsidP="00F62214">
      <w:pPr>
        <w:pStyle w:val="Heading2"/>
      </w:pPr>
      <w:r>
        <w:t>Grade Scale</w:t>
      </w:r>
    </w:p>
    <w:p w14:paraId="76B7DDA7" w14:textId="77777777" w:rsidR="007058C0" w:rsidRDefault="007058C0" w:rsidP="007058C0">
      <w:pPr>
        <w:rPr>
          <w:rFonts w:asciiTheme="majorHAnsi" w:hAnsiTheme="majorHAnsi"/>
        </w:rPr>
      </w:pPr>
      <w:r w:rsidRPr="00E21705">
        <w:rPr>
          <w:rFonts w:asciiTheme="majorHAnsi" w:hAnsiTheme="majorHAnsi"/>
        </w:rPr>
        <w:t>A letter grade will be assigned based on performance in the course according to the following scale:</w:t>
      </w:r>
    </w:p>
    <w:tbl>
      <w:tblPr>
        <w:tblStyle w:val="TableGrid"/>
        <w:tblW w:w="0" w:type="auto"/>
        <w:jc w:val="center"/>
        <w:tblLook w:val="04A0" w:firstRow="1" w:lastRow="0" w:firstColumn="1" w:lastColumn="0" w:noHBand="0" w:noVBand="1"/>
      </w:tblPr>
      <w:tblGrid>
        <w:gridCol w:w="1261"/>
        <w:gridCol w:w="1723"/>
        <w:gridCol w:w="2697"/>
        <w:gridCol w:w="3669"/>
      </w:tblGrid>
      <w:tr w:rsidR="00F62214" w:rsidRPr="00E21705" w14:paraId="44565591" w14:textId="77777777" w:rsidTr="00F62214">
        <w:trPr>
          <w:trHeight w:val="258"/>
          <w:jc w:val="center"/>
        </w:trPr>
        <w:tc>
          <w:tcPr>
            <w:tcW w:w="1261" w:type="dxa"/>
          </w:tcPr>
          <w:p w14:paraId="06BF4828"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Grade</w:t>
            </w:r>
          </w:p>
        </w:tc>
        <w:tc>
          <w:tcPr>
            <w:tcW w:w="1723" w:type="dxa"/>
          </w:tcPr>
          <w:p w14:paraId="733FDD00"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E21705">
              <w:rPr>
                <w:rFonts w:asciiTheme="majorHAnsi" w:hAnsiTheme="majorHAnsi" w:cs="Arial"/>
                <w:b/>
                <w:sz w:val="22"/>
                <w:szCs w:val="22"/>
              </w:rPr>
              <w:t>Quality Points</w:t>
            </w:r>
          </w:p>
        </w:tc>
        <w:tc>
          <w:tcPr>
            <w:tcW w:w="2697" w:type="dxa"/>
          </w:tcPr>
          <w:p w14:paraId="740E4B39"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Percentage Equivalents</w:t>
            </w:r>
          </w:p>
        </w:tc>
        <w:tc>
          <w:tcPr>
            <w:tcW w:w="3669" w:type="dxa"/>
          </w:tcPr>
          <w:p w14:paraId="6368BE38"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E21705">
              <w:rPr>
                <w:rFonts w:asciiTheme="majorHAnsi" w:hAnsiTheme="majorHAnsi" w:cs="Arial"/>
                <w:b/>
                <w:sz w:val="22"/>
                <w:szCs w:val="22"/>
                <w:lang w:val="en-US"/>
              </w:rPr>
              <w:t>Interpretation</w:t>
            </w:r>
          </w:p>
        </w:tc>
      </w:tr>
      <w:tr w:rsidR="00F62214" w:rsidRPr="00E21705" w14:paraId="5EEA3AE2" w14:textId="77777777" w:rsidTr="00F62214">
        <w:trPr>
          <w:trHeight w:val="258"/>
          <w:jc w:val="center"/>
        </w:trPr>
        <w:tc>
          <w:tcPr>
            <w:tcW w:w="1261" w:type="dxa"/>
          </w:tcPr>
          <w:p w14:paraId="3F1D72BE"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23" w:type="dxa"/>
          </w:tcPr>
          <w:p w14:paraId="67C7BF68"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4.00</w:t>
            </w:r>
          </w:p>
        </w:tc>
        <w:tc>
          <w:tcPr>
            <w:tcW w:w="2697" w:type="dxa"/>
          </w:tcPr>
          <w:p w14:paraId="7506F78F"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93-100</w:t>
            </w:r>
          </w:p>
        </w:tc>
        <w:tc>
          <w:tcPr>
            <w:tcW w:w="3669" w:type="dxa"/>
          </w:tcPr>
          <w:p w14:paraId="27540FAE"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Excellent</w:t>
            </w:r>
          </w:p>
        </w:tc>
      </w:tr>
      <w:tr w:rsidR="00F62214" w:rsidRPr="00E21705" w14:paraId="2A94CB72" w14:textId="77777777" w:rsidTr="00F62214">
        <w:trPr>
          <w:trHeight w:val="258"/>
          <w:jc w:val="center"/>
        </w:trPr>
        <w:tc>
          <w:tcPr>
            <w:tcW w:w="1261" w:type="dxa"/>
          </w:tcPr>
          <w:p w14:paraId="5AE1E48A"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A-</w:t>
            </w:r>
          </w:p>
        </w:tc>
        <w:tc>
          <w:tcPr>
            <w:tcW w:w="1723" w:type="dxa"/>
          </w:tcPr>
          <w:p w14:paraId="27096650"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3.67</w:t>
            </w:r>
          </w:p>
        </w:tc>
        <w:tc>
          <w:tcPr>
            <w:tcW w:w="2697" w:type="dxa"/>
          </w:tcPr>
          <w:p w14:paraId="2EA6DF49"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90-92</w:t>
            </w:r>
          </w:p>
        </w:tc>
        <w:tc>
          <w:tcPr>
            <w:tcW w:w="3669" w:type="dxa"/>
          </w:tcPr>
          <w:p w14:paraId="52D0AD4A"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62214" w:rsidRPr="00E21705" w14:paraId="232C9420" w14:textId="77777777" w:rsidTr="00F62214">
        <w:trPr>
          <w:trHeight w:val="258"/>
          <w:jc w:val="center"/>
        </w:trPr>
        <w:tc>
          <w:tcPr>
            <w:tcW w:w="1261" w:type="dxa"/>
          </w:tcPr>
          <w:p w14:paraId="294DACE8"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23" w:type="dxa"/>
          </w:tcPr>
          <w:p w14:paraId="23EF079D"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3.33</w:t>
            </w:r>
          </w:p>
        </w:tc>
        <w:tc>
          <w:tcPr>
            <w:tcW w:w="2697" w:type="dxa"/>
          </w:tcPr>
          <w:p w14:paraId="2403E8E1"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87-89</w:t>
            </w:r>
          </w:p>
        </w:tc>
        <w:tc>
          <w:tcPr>
            <w:tcW w:w="3669" w:type="dxa"/>
          </w:tcPr>
          <w:p w14:paraId="4509C738"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Superior</w:t>
            </w:r>
          </w:p>
        </w:tc>
      </w:tr>
      <w:tr w:rsidR="00F62214" w:rsidRPr="00E21705" w14:paraId="1BC1891B" w14:textId="77777777" w:rsidTr="00F62214">
        <w:trPr>
          <w:trHeight w:val="258"/>
          <w:jc w:val="center"/>
        </w:trPr>
        <w:tc>
          <w:tcPr>
            <w:tcW w:w="1261" w:type="dxa"/>
          </w:tcPr>
          <w:p w14:paraId="003B4EDE"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23" w:type="dxa"/>
          </w:tcPr>
          <w:p w14:paraId="7E4D59CF"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3.00</w:t>
            </w:r>
          </w:p>
        </w:tc>
        <w:tc>
          <w:tcPr>
            <w:tcW w:w="2697" w:type="dxa"/>
          </w:tcPr>
          <w:p w14:paraId="787B5F1F"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83-86</w:t>
            </w:r>
          </w:p>
        </w:tc>
        <w:tc>
          <w:tcPr>
            <w:tcW w:w="3669" w:type="dxa"/>
          </w:tcPr>
          <w:p w14:paraId="2FFD1954"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62214" w:rsidRPr="00E21705" w14:paraId="10464F93" w14:textId="77777777" w:rsidTr="00F62214">
        <w:trPr>
          <w:trHeight w:val="246"/>
          <w:jc w:val="center"/>
        </w:trPr>
        <w:tc>
          <w:tcPr>
            <w:tcW w:w="1261" w:type="dxa"/>
          </w:tcPr>
          <w:p w14:paraId="6AB57F43"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B-</w:t>
            </w:r>
          </w:p>
        </w:tc>
        <w:tc>
          <w:tcPr>
            <w:tcW w:w="1723" w:type="dxa"/>
          </w:tcPr>
          <w:p w14:paraId="4FE01EDB"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2.67</w:t>
            </w:r>
          </w:p>
        </w:tc>
        <w:tc>
          <w:tcPr>
            <w:tcW w:w="2697" w:type="dxa"/>
          </w:tcPr>
          <w:p w14:paraId="640C9884"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80-82</w:t>
            </w:r>
          </w:p>
        </w:tc>
        <w:tc>
          <w:tcPr>
            <w:tcW w:w="3669" w:type="dxa"/>
          </w:tcPr>
          <w:p w14:paraId="5243DB71"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62214" w:rsidRPr="00E21705" w14:paraId="30349440" w14:textId="77777777" w:rsidTr="00F62214">
        <w:trPr>
          <w:trHeight w:val="232"/>
          <w:jc w:val="center"/>
        </w:trPr>
        <w:tc>
          <w:tcPr>
            <w:tcW w:w="1261" w:type="dxa"/>
          </w:tcPr>
          <w:p w14:paraId="746785DA"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23" w:type="dxa"/>
          </w:tcPr>
          <w:p w14:paraId="4286F907"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2.33</w:t>
            </w:r>
          </w:p>
        </w:tc>
        <w:tc>
          <w:tcPr>
            <w:tcW w:w="2697" w:type="dxa"/>
          </w:tcPr>
          <w:p w14:paraId="4F0C4CB2"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77-79</w:t>
            </w:r>
          </w:p>
        </w:tc>
        <w:tc>
          <w:tcPr>
            <w:tcW w:w="3669" w:type="dxa"/>
          </w:tcPr>
          <w:p w14:paraId="25E729A0"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Average</w:t>
            </w:r>
          </w:p>
        </w:tc>
      </w:tr>
      <w:tr w:rsidR="00F62214" w:rsidRPr="00E21705" w14:paraId="7F6CEF67" w14:textId="77777777" w:rsidTr="00F62214">
        <w:trPr>
          <w:trHeight w:val="258"/>
          <w:jc w:val="center"/>
        </w:trPr>
        <w:tc>
          <w:tcPr>
            <w:tcW w:w="1261" w:type="dxa"/>
          </w:tcPr>
          <w:p w14:paraId="6C282CC5"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23" w:type="dxa"/>
          </w:tcPr>
          <w:p w14:paraId="5C4A7362"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2.00</w:t>
            </w:r>
          </w:p>
        </w:tc>
        <w:tc>
          <w:tcPr>
            <w:tcW w:w="2697" w:type="dxa"/>
          </w:tcPr>
          <w:p w14:paraId="2F394D25"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73-76</w:t>
            </w:r>
          </w:p>
        </w:tc>
        <w:tc>
          <w:tcPr>
            <w:tcW w:w="3669" w:type="dxa"/>
          </w:tcPr>
          <w:p w14:paraId="4451566A"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62214" w:rsidRPr="00E21705" w14:paraId="544AACCD" w14:textId="77777777" w:rsidTr="00F62214">
        <w:trPr>
          <w:trHeight w:val="258"/>
          <w:jc w:val="center"/>
        </w:trPr>
        <w:tc>
          <w:tcPr>
            <w:tcW w:w="1261" w:type="dxa"/>
          </w:tcPr>
          <w:p w14:paraId="11294CE3"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lang w:val="en-US"/>
              </w:rPr>
              <w:t>C-</w:t>
            </w:r>
          </w:p>
        </w:tc>
        <w:tc>
          <w:tcPr>
            <w:tcW w:w="1723" w:type="dxa"/>
          </w:tcPr>
          <w:p w14:paraId="78776DB6"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rPr>
              <w:t>1.67</w:t>
            </w:r>
          </w:p>
        </w:tc>
        <w:tc>
          <w:tcPr>
            <w:tcW w:w="2697" w:type="dxa"/>
          </w:tcPr>
          <w:p w14:paraId="18B8E9BD"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70-72</w:t>
            </w:r>
          </w:p>
        </w:tc>
        <w:tc>
          <w:tcPr>
            <w:tcW w:w="3669" w:type="dxa"/>
          </w:tcPr>
          <w:p w14:paraId="08EBACA3"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62214" w:rsidRPr="00E21705" w14:paraId="70B131E6" w14:textId="77777777" w:rsidTr="00F62214">
        <w:trPr>
          <w:trHeight w:val="258"/>
          <w:jc w:val="center"/>
        </w:trPr>
        <w:tc>
          <w:tcPr>
            <w:tcW w:w="1261" w:type="dxa"/>
          </w:tcPr>
          <w:p w14:paraId="4FD4082B"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23" w:type="dxa"/>
          </w:tcPr>
          <w:p w14:paraId="144A2F58"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1.33</w:t>
            </w:r>
          </w:p>
        </w:tc>
        <w:tc>
          <w:tcPr>
            <w:tcW w:w="2697" w:type="dxa"/>
          </w:tcPr>
          <w:p w14:paraId="7D06EEA6"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67-69</w:t>
            </w:r>
          </w:p>
        </w:tc>
        <w:tc>
          <w:tcPr>
            <w:tcW w:w="3669" w:type="dxa"/>
          </w:tcPr>
          <w:p w14:paraId="0DFE528A"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Below Average</w:t>
            </w:r>
          </w:p>
        </w:tc>
      </w:tr>
      <w:tr w:rsidR="00F62214" w:rsidRPr="00E21705" w14:paraId="559678F9" w14:textId="77777777" w:rsidTr="00F62214">
        <w:trPr>
          <w:trHeight w:val="258"/>
          <w:jc w:val="center"/>
        </w:trPr>
        <w:tc>
          <w:tcPr>
            <w:tcW w:w="1261" w:type="dxa"/>
          </w:tcPr>
          <w:p w14:paraId="58D4467B"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23" w:type="dxa"/>
          </w:tcPr>
          <w:p w14:paraId="62A0B552"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1.00</w:t>
            </w:r>
          </w:p>
        </w:tc>
        <w:tc>
          <w:tcPr>
            <w:tcW w:w="2697" w:type="dxa"/>
          </w:tcPr>
          <w:p w14:paraId="4A59066C"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63-66</w:t>
            </w:r>
          </w:p>
        </w:tc>
        <w:tc>
          <w:tcPr>
            <w:tcW w:w="3669" w:type="dxa"/>
          </w:tcPr>
          <w:p w14:paraId="54582BD5"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62214" w:rsidRPr="00E21705" w14:paraId="37E641EF" w14:textId="77777777" w:rsidTr="00F62214">
        <w:trPr>
          <w:trHeight w:val="258"/>
          <w:jc w:val="center"/>
        </w:trPr>
        <w:tc>
          <w:tcPr>
            <w:tcW w:w="1261" w:type="dxa"/>
          </w:tcPr>
          <w:p w14:paraId="08ABC632"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D-</w:t>
            </w:r>
          </w:p>
        </w:tc>
        <w:tc>
          <w:tcPr>
            <w:tcW w:w="1723" w:type="dxa"/>
          </w:tcPr>
          <w:p w14:paraId="40DF288E"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E21705">
              <w:rPr>
                <w:rFonts w:asciiTheme="majorHAnsi" w:hAnsiTheme="majorHAnsi" w:cs="Arial"/>
                <w:sz w:val="22"/>
                <w:szCs w:val="22"/>
              </w:rPr>
              <w:t>0.67</w:t>
            </w:r>
          </w:p>
        </w:tc>
        <w:tc>
          <w:tcPr>
            <w:tcW w:w="2697" w:type="dxa"/>
          </w:tcPr>
          <w:p w14:paraId="4C23B8DC"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eastAsia="Times New Roman" w:hAnsiTheme="majorHAnsi" w:cs="Arial"/>
                <w:sz w:val="22"/>
                <w:szCs w:val="22"/>
              </w:rPr>
              <w:t>60-62</w:t>
            </w:r>
          </w:p>
        </w:tc>
        <w:tc>
          <w:tcPr>
            <w:tcW w:w="3669" w:type="dxa"/>
          </w:tcPr>
          <w:p w14:paraId="1177B1A2"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62214" w:rsidRPr="00E21705" w14:paraId="2C42DC82" w14:textId="77777777" w:rsidTr="00F62214">
        <w:trPr>
          <w:trHeight w:val="269"/>
          <w:jc w:val="center"/>
        </w:trPr>
        <w:tc>
          <w:tcPr>
            <w:tcW w:w="1261" w:type="dxa"/>
          </w:tcPr>
          <w:p w14:paraId="177C3C80"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F</w:t>
            </w:r>
          </w:p>
        </w:tc>
        <w:tc>
          <w:tcPr>
            <w:tcW w:w="1723" w:type="dxa"/>
          </w:tcPr>
          <w:p w14:paraId="1429C9B4"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E21705">
              <w:rPr>
                <w:rFonts w:asciiTheme="majorHAnsi" w:hAnsiTheme="majorHAnsi" w:cs="Arial"/>
                <w:sz w:val="22"/>
                <w:szCs w:val="22"/>
                <w:lang w:val="en-US"/>
              </w:rPr>
              <w:t>0</w:t>
            </w:r>
          </w:p>
        </w:tc>
        <w:tc>
          <w:tcPr>
            <w:tcW w:w="2697" w:type="dxa"/>
          </w:tcPr>
          <w:p w14:paraId="222BB1A5"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E21705">
              <w:rPr>
                <w:rFonts w:asciiTheme="majorHAnsi" w:hAnsiTheme="majorHAnsi" w:cs="Arial"/>
                <w:sz w:val="22"/>
                <w:szCs w:val="22"/>
                <w:lang w:val="en-US"/>
              </w:rPr>
              <w:t>&lt; 60%</w:t>
            </w:r>
          </w:p>
        </w:tc>
        <w:tc>
          <w:tcPr>
            <w:tcW w:w="3669" w:type="dxa"/>
          </w:tcPr>
          <w:p w14:paraId="014AC3B6" w14:textId="77777777" w:rsidR="00F62214" w:rsidRPr="00E21705" w:rsidRDefault="00F62214" w:rsidP="00CC4BDB">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roofErr w:type="spellStart"/>
            <w:r w:rsidRPr="00E21705">
              <w:rPr>
                <w:rFonts w:asciiTheme="majorHAnsi" w:eastAsia="Times New Roman" w:hAnsiTheme="majorHAnsi" w:cs="Arial"/>
                <w:sz w:val="22"/>
                <w:szCs w:val="22"/>
              </w:rPr>
              <w:t>Failure</w:t>
            </w:r>
            <w:proofErr w:type="spellEnd"/>
          </w:p>
        </w:tc>
      </w:tr>
    </w:tbl>
    <w:p w14:paraId="1C123455" w14:textId="77777777" w:rsidR="00F62214" w:rsidRPr="00E21705" w:rsidRDefault="00F62214" w:rsidP="4350A1B2">
      <w:pPr>
        <w:rPr>
          <w:rFonts w:asciiTheme="majorHAnsi" w:hAnsiTheme="majorHAnsi"/>
        </w:rPr>
      </w:pPr>
      <w:r w:rsidRPr="4350A1B2">
        <w:rPr>
          <w:rFonts w:asciiTheme="majorHAnsi" w:hAnsiTheme="majorHAnsi"/>
        </w:rPr>
        <w:t xml:space="preserve">Refer to the </w:t>
      </w:r>
      <w:hyperlink r:id="rId11">
        <w:r w:rsidRPr="4350A1B2">
          <w:rPr>
            <w:rStyle w:val="Hyperlink"/>
            <w:rFonts w:asciiTheme="majorHAnsi" w:hAnsiTheme="majorHAnsi"/>
          </w:rPr>
          <w:t>Undergraduate Catalog</w:t>
        </w:r>
      </w:hyperlink>
      <w:r w:rsidRPr="4350A1B2">
        <w:rPr>
          <w:rFonts w:asciiTheme="majorHAnsi" w:hAnsiTheme="majorHAnsi"/>
        </w:rPr>
        <w:t xml:space="preserve"> for description of NG (No Grade), W, Z, and other grades.</w:t>
      </w:r>
    </w:p>
    <w:p w14:paraId="016E5C57" w14:textId="77777777" w:rsidR="00F62214" w:rsidRDefault="00F62214" w:rsidP="00F62214">
      <w:pPr>
        <w:pStyle w:val="Heading2"/>
      </w:pPr>
      <w:r>
        <w:t>Assessments</w:t>
      </w:r>
    </w:p>
    <w:p w14:paraId="01D91AF6" w14:textId="77777777" w:rsidR="00F62214" w:rsidRDefault="00F62214" w:rsidP="00F62214">
      <w:r>
        <w:t xml:space="preserve">Provide short descriptions of the major assessments </w:t>
      </w:r>
    </w:p>
    <w:p w14:paraId="00EC04AF" w14:textId="77777777" w:rsidR="00F62214" w:rsidRDefault="00F62214" w:rsidP="00F62214">
      <w:pPr>
        <w:pStyle w:val="Heading3"/>
      </w:pPr>
      <w:r>
        <w:t>Final Exam</w:t>
      </w:r>
    </w:p>
    <w:p w14:paraId="797C6278" w14:textId="77777777" w:rsidR="00F62214" w:rsidRDefault="00F62214" w:rsidP="00F62214">
      <w:r>
        <w:t xml:space="preserve">Add final exam date and explanation here. </w:t>
      </w:r>
    </w:p>
    <w:p w14:paraId="33DA87F2" w14:textId="77777777" w:rsidR="00F62214" w:rsidRDefault="00F62214" w:rsidP="00F62214">
      <w:pPr>
        <w:pStyle w:val="Heading1"/>
      </w:pPr>
      <w:r>
        <w:t xml:space="preserve">University Policies </w:t>
      </w:r>
    </w:p>
    <w:p w14:paraId="619E0D54" w14:textId="77777777" w:rsidR="00F62214" w:rsidRDefault="00F62214" w:rsidP="00F62214">
      <w:pPr>
        <w:pStyle w:val="Heading2"/>
      </w:pPr>
      <w:r>
        <w:t>Academic &amp; Personal Integrity</w:t>
      </w:r>
    </w:p>
    <w:p w14:paraId="436CA56D" w14:textId="60FD4FB7" w:rsidR="00A02BF5" w:rsidRDefault="00CB449B" w:rsidP="00CB449B">
      <w:bookmarkStart w:id="0" w:name="_Hlk490229205"/>
      <w:r w:rsidRPr="00705E16">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w:t>
      </w:r>
      <w:r w:rsidRPr="00705E16">
        <w:lastRenderedPageBreak/>
        <w:t>and removal from this course. For questions regarding Academic Integrity, the No-Grade Policy, Sexual Harassment, or the Student Code of Conduct, students are encouraged to refer to the Department Undergraduate Handbook</w:t>
      </w:r>
      <w:r w:rsidR="00A02BF5">
        <w:t xml:space="preserve">, the </w:t>
      </w:r>
      <w:hyperlink r:id="rId12">
        <w:r w:rsidR="00A02BF5" w:rsidRPr="4350A1B2">
          <w:rPr>
            <w:rStyle w:val="Hyperlink"/>
          </w:rPr>
          <w:t>Undergraduate Course Catalog</w:t>
        </w:r>
      </w:hyperlink>
      <w:r w:rsidR="00A02BF5">
        <w:t xml:space="preserve">, the </w:t>
      </w:r>
      <w:hyperlink r:id="rId13">
        <w:r w:rsidR="00A02BF5" w:rsidRPr="4350A1B2">
          <w:rPr>
            <w:rStyle w:val="Hyperlink"/>
          </w:rPr>
          <w:t>Ram’s Eye View</w:t>
        </w:r>
      </w:hyperlink>
      <w:r w:rsidR="00A02BF5">
        <w:t xml:space="preserve">, or the </w:t>
      </w:r>
      <w:hyperlink r:id="rId14">
        <w:r w:rsidR="00A02BF5" w:rsidRPr="4350A1B2">
          <w:rPr>
            <w:rStyle w:val="Hyperlink"/>
          </w:rPr>
          <w:t>University Website</w:t>
        </w:r>
      </w:hyperlink>
      <w:r w:rsidR="00A02BF5">
        <w:t xml:space="preserve">.  </w:t>
      </w:r>
    </w:p>
    <w:bookmarkEnd w:id="0"/>
    <w:p w14:paraId="3A132528" w14:textId="77777777" w:rsidR="00C513B7" w:rsidRPr="00E21705" w:rsidRDefault="00C513B7" w:rsidP="00C513B7">
      <w:pPr>
        <w:pStyle w:val="Heading2"/>
      </w:pPr>
      <w:r>
        <w:t xml:space="preserve">Students with Disabilities </w:t>
      </w:r>
    </w:p>
    <w:p w14:paraId="61366071" w14:textId="1ADB2FFA" w:rsidR="00C513B7" w:rsidRDefault="00CB449B" w:rsidP="00CB449B">
      <w:bookmarkStart w:id="1" w:name="_Hlk490229214"/>
      <w:r w:rsidRPr="00705E16">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w:t>
      </w:r>
      <w:r w:rsidR="1C07BC95">
        <w:t xml:space="preserve">is </w:t>
      </w:r>
      <w:hyperlink r:id="rId15">
        <w:r w:rsidR="1C07BC95" w:rsidRPr="4350A1B2">
          <w:rPr>
            <w:rStyle w:val="Hyperlink"/>
          </w:rPr>
          <w:t>ossd@wcupa.edu</w:t>
        </w:r>
      </w:hyperlink>
      <w:r w:rsidR="1C07BC95">
        <w:t xml:space="preserve">, </w:t>
      </w:r>
      <w:r w:rsidR="42983CCC">
        <w:t xml:space="preserve">or visit the </w:t>
      </w:r>
      <w:hyperlink r:id="rId16">
        <w:r w:rsidR="42983CCC" w:rsidRPr="4350A1B2">
          <w:rPr>
            <w:rStyle w:val="Hyperlink"/>
          </w:rPr>
          <w:t>OSSD website</w:t>
        </w:r>
      </w:hyperlink>
      <w:r w:rsidR="1C07BC95">
        <w:t xml:space="preserve">.  </w:t>
      </w:r>
      <w:proofErr w:type="gramStart"/>
      <w:r w:rsidRPr="00705E16">
        <w:t>In an effort to</w:t>
      </w:r>
      <w:proofErr w:type="gramEnd"/>
      <w:r w:rsidRPr="00705E16">
        <w:t xml:space="preserve">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Pr="00705E16">
        <w:rPr>
          <w:bCs/>
        </w:rPr>
        <w:t xml:space="preserve">The </w:t>
      </w:r>
      <w:r w:rsidRPr="00705E16">
        <w:t>Director for Equity and Compliance/Title IX Coordinator has been designated in this role. Students who need assistance with their rights to accommodations should contact them at 610-436-2433.</w:t>
      </w:r>
    </w:p>
    <w:p w14:paraId="14AFC3ED" w14:textId="4D5FE68E" w:rsidR="00C513B7" w:rsidRPr="00E21705" w:rsidRDefault="5D1C50FF" w:rsidP="00C513B7">
      <w:r>
        <w:t xml:space="preserve">The </w:t>
      </w:r>
      <w:hyperlink r:id="rId17">
        <w:r w:rsidRPr="4350A1B2">
          <w:rPr>
            <w:rStyle w:val="Hyperlink"/>
          </w:rPr>
          <w:t>University’s Americans with Disabilities policy is available on the website</w:t>
        </w:r>
      </w:hyperlink>
      <w:r>
        <w:t xml:space="preserve">.  </w:t>
      </w:r>
      <w:r w:rsidR="00C513B7">
        <w:t xml:space="preserve">If you encounter an area of this course that is not accessible to you, please contact me.  </w:t>
      </w:r>
      <w:bookmarkEnd w:id="1"/>
    </w:p>
    <w:p w14:paraId="35FC1A90" w14:textId="77777777" w:rsidR="00C513B7" w:rsidRPr="00E21705" w:rsidRDefault="00C513B7" w:rsidP="00C513B7">
      <w:pPr>
        <w:pStyle w:val="Heading2"/>
      </w:pPr>
      <w:bookmarkStart w:id="2" w:name="OLE_LINK15"/>
      <w:bookmarkStart w:id="3" w:name="OLE_LINK16"/>
      <w:r>
        <w:t xml:space="preserve">Excused Absences Policy </w:t>
      </w:r>
    </w:p>
    <w:p w14:paraId="572AB22F" w14:textId="77777777" w:rsidR="00CB449B" w:rsidRPr="00705E16" w:rsidRDefault="00CB449B" w:rsidP="00CB449B">
      <w:bookmarkStart w:id="4" w:name="OLE_LINK1"/>
      <w:bookmarkStart w:id="5" w:name="OLE_LINK2"/>
      <w:bookmarkEnd w:id="2"/>
      <w:bookmarkEnd w:id="3"/>
      <w:r w:rsidRPr="00705E16">
        <w:t xml:space="preserve">Students are advised to carefully read and comply with the excused absences policy,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w:t>
      </w:r>
      <w:proofErr w:type="gramStart"/>
      <w:r w:rsidRPr="00705E16">
        <w:t>that students</w:t>
      </w:r>
      <w:proofErr w:type="gramEnd"/>
      <w:r w:rsidRPr="00705E16">
        <w:t xml:space="preserve"> must be absent from class in order to participate in a University-Sanctioned Event.</w:t>
      </w:r>
    </w:p>
    <w:p w14:paraId="7A2DB3CB" w14:textId="77777777" w:rsidR="00C513B7" w:rsidRPr="00E21705" w:rsidRDefault="00C513B7" w:rsidP="00C513B7">
      <w:pPr>
        <w:pStyle w:val="Heading2"/>
      </w:pPr>
      <w:r>
        <w:t xml:space="preserve">Reporting Incidents of Sexual Violence </w:t>
      </w:r>
    </w:p>
    <w:p w14:paraId="46577CEA" w14:textId="2147AC54" w:rsidR="00C513B7" w:rsidRPr="00E21705" w:rsidRDefault="00CB449B" w:rsidP="00CB449B">
      <w:bookmarkStart w:id="6" w:name="_Hlk490229236"/>
      <w:r w:rsidRPr="00705E16">
        <w:t xml:space="preserve">West Chester University and its faculty are committed to assuring a safe and productive educational environment for all students. </w:t>
      </w:r>
      <w:proofErr w:type="gramStart"/>
      <w:r w:rsidRPr="00705E16">
        <w:t>In order to</w:t>
      </w:r>
      <w:proofErr w:type="gramEnd"/>
      <w:r w:rsidRPr="00705E16">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705E16">
        <w:t>University</w:t>
      </w:r>
      <w:proofErr w:type="gramEnd"/>
      <w:r w:rsidRPr="00705E16">
        <w:t xml:space="preserve">-approved research project. </w:t>
      </w:r>
      <w:r w:rsidRPr="001C6AF7">
        <w:rPr>
          <w:b/>
        </w:rPr>
        <w:t>Faculty members are obligated to report sexual violence or any other abuse of a student who was, or is, a child (a person under 18 years of age) when the abuse allegedly occurred to the person designated in the University Protection of Minors Policy.</w:t>
      </w:r>
      <w:r w:rsidRPr="00705E16">
        <w:t xml:space="preserve"> Information regarding the reporting of sexual violence and the resources that are available to victims of sexual violence is set forth </w:t>
      </w:r>
      <w:r w:rsidR="00C513B7" w:rsidRPr="00E21705">
        <w:t xml:space="preserve">at the </w:t>
      </w:r>
      <w:hyperlink r:id="rId18" w:history="1">
        <w:r w:rsidR="00C513B7" w:rsidRPr="00C513B7">
          <w:rPr>
            <w:rStyle w:val="Hyperlink"/>
          </w:rPr>
          <w:t xml:space="preserve">webpage for the Office of </w:t>
        </w:r>
        <w:r w:rsidR="001455C7">
          <w:rPr>
            <w:rStyle w:val="Hyperlink"/>
          </w:rPr>
          <w:t>Diversity, Equity, and Inclusion</w:t>
        </w:r>
      </w:hyperlink>
      <w:r w:rsidR="00C513B7">
        <w:t>.</w:t>
      </w:r>
      <w:r w:rsidR="00C513B7" w:rsidRPr="00E21705">
        <w:t xml:space="preserve"> </w:t>
      </w:r>
      <w:r w:rsidR="001455C7">
        <w:t xml:space="preserve"> </w:t>
      </w:r>
    </w:p>
    <w:bookmarkEnd w:id="6"/>
    <w:p w14:paraId="5E98B0C4" w14:textId="639C1A37" w:rsidR="00CB449B" w:rsidRPr="00600219" w:rsidRDefault="00CB449B" w:rsidP="00CB449B">
      <w:pPr>
        <w:pStyle w:val="Heading2"/>
        <w:rPr>
          <w:caps/>
        </w:rPr>
      </w:pPr>
      <w:r w:rsidRPr="00600219">
        <w:lastRenderedPageBreak/>
        <w:t xml:space="preserve">Inclusive Learning Environment </w:t>
      </w:r>
      <w:r>
        <w:t>a</w:t>
      </w:r>
      <w:r w:rsidRPr="00600219">
        <w:t>nd Anti-Racist Statement</w:t>
      </w:r>
    </w:p>
    <w:p w14:paraId="22C2327C" w14:textId="77777777" w:rsidR="00CB449B" w:rsidRPr="00CB449B" w:rsidRDefault="00CB449B" w:rsidP="00CB449B">
      <w:pPr>
        <w:rPr>
          <w:rFonts w:cstheme="minorHAnsi"/>
        </w:rPr>
      </w:pPr>
      <w:r w:rsidRPr="00CB449B">
        <w:rPr>
          <w:rStyle w:val="normaltextrun"/>
          <w:rFonts w:cstheme="minorHAnsi"/>
        </w:rPr>
        <w:t>Diversity, equity, and inclusion are central to West Chester University’s mission as reflected in our </w:t>
      </w:r>
      <w:hyperlink r:id="rId19" w:tgtFrame="_blank" w:history="1">
        <w:r w:rsidRPr="00CB449B">
          <w:rPr>
            <w:rStyle w:val="normaltextrun"/>
            <w:rFonts w:cstheme="minorHAnsi"/>
            <w:color w:val="0000FF"/>
          </w:rPr>
          <w:t>Mission Statement</w:t>
        </w:r>
      </w:hyperlink>
      <w:r w:rsidRPr="00CB449B">
        <w:rPr>
          <w:rStyle w:val="normaltextrun"/>
          <w:rFonts w:cstheme="minorHAnsi"/>
        </w:rPr>
        <w:t>,</w:t>
      </w:r>
      <w:hyperlink r:id="rId20" w:tgtFrame="_blank" w:history="1">
        <w:r w:rsidRPr="00CB449B">
          <w:rPr>
            <w:rStyle w:val="normaltextrun"/>
            <w:rFonts w:cstheme="minorHAnsi"/>
            <w:color w:val="0563C1"/>
          </w:rPr>
          <w:t> </w:t>
        </w:r>
      </w:hyperlink>
      <w:hyperlink r:id="rId21" w:tgtFrame="_blank" w:history="1">
        <w:r w:rsidRPr="00CB449B">
          <w:rPr>
            <w:rStyle w:val="normaltextrun"/>
            <w:rFonts w:cstheme="minorHAnsi"/>
            <w:color w:val="0000FF"/>
          </w:rPr>
          <w:t>Values Statement</w:t>
        </w:r>
      </w:hyperlink>
      <w:r w:rsidRPr="00CB449B">
        <w:rPr>
          <w:rStyle w:val="normaltextrun"/>
          <w:rFonts w:cstheme="minorHAnsi"/>
        </w:rPr>
        <w:t>,</w:t>
      </w:r>
      <w:hyperlink r:id="rId22" w:tgtFrame="_blank" w:history="1">
        <w:r w:rsidRPr="00CB449B">
          <w:rPr>
            <w:rStyle w:val="normaltextrun"/>
            <w:rFonts w:cstheme="minorHAnsi"/>
            <w:color w:val="0563C1"/>
          </w:rPr>
          <w:t> </w:t>
        </w:r>
      </w:hyperlink>
      <w:hyperlink r:id="rId23" w:tgtFrame="_blank" w:history="1">
        <w:r w:rsidRPr="00CB449B">
          <w:rPr>
            <w:rStyle w:val="normaltextrun"/>
            <w:rFonts w:cstheme="minorHAnsi"/>
            <w:color w:val="0000FF"/>
          </w:rPr>
          <w:t>Vision Statement</w:t>
        </w:r>
      </w:hyperlink>
      <w:r w:rsidRPr="00CB449B">
        <w:rPr>
          <w:rStyle w:val="normaltextrun"/>
          <w:rFonts w:cstheme="minorHAnsi"/>
        </w:rPr>
        <w:t> and</w:t>
      </w:r>
      <w:hyperlink r:id="rId24" w:tgtFrame="_blank" w:history="1">
        <w:r w:rsidRPr="00CB449B">
          <w:rPr>
            <w:rStyle w:val="normaltextrun"/>
            <w:rFonts w:cstheme="minorHAnsi"/>
            <w:color w:val="0563C1"/>
          </w:rPr>
          <w:t> </w:t>
        </w:r>
      </w:hyperlink>
      <w:hyperlink r:id="rId25" w:tgtFrame="_blank" w:history="1">
        <w:r w:rsidRPr="00CB449B">
          <w:rPr>
            <w:rStyle w:val="normaltextrun"/>
            <w:rFonts w:cstheme="minorHAnsi"/>
            <w:color w:val="0000FF"/>
          </w:rPr>
          <w:t>Strategic Plan: </w:t>
        </w:r>
      </w:hyperlink>
      <w:hyperlink r:id="rId26" w:tgtFrame="_blank" w:history="1">
        <w:r w:rsidRPr="00CB449B">
          <w:rPr>
            <w:rStyle w:val="normaltextrun"/>
            <w:rFonts w:cstheme="minorHAnsi"/>
            <w:color w:val="0000FF"/>
          </w:rPr>
          <w:t>Pathways to</w:t>
        </w:r>
      </w:hyperlink>
      <w:hyperlink r:id="rId27" w:tgtFrame="_blank" w:history="1">
        <w:r w:rsidRPr="00CB449B">
          <w:rPr>
            <w:rStyle w:val="normaltextrun"/>
            <w:rFonts w:cstheme="minorHAnsi"/>
            <w:color w:val="0000FF"/>
          </w:rPr>
          <w:t> </w:t>
        </w:r>
      </w:hyperlink>
      <w:hyperlink r:id="rId28" w:tgtFrame="_blank" w:history="1">
        <w:r w:rsidRPr="00CB449B">
          <w:rPr>
            <w:rStyle w:val="normaltextrun"/>
            <w:rFonts w:cstheme="minorHAnsi"/>
            <w:color w:val="0000FF"/>
          </w:rPr>
          <w:t>Student Success</w:t>
        </w:r>
      </w:hyperlink>
      <w:r w:rsidRPr="00CB449B">
        <w:rPr>
          <w:rStyle w:val="normaltextrun"/>
          <w:rFonts w:cstheme="minorHAnsi"/>
        </w:rPr>
        <w:t>. W</w:t>
      </w:r>
      <w:r w:rsidRPr="00CB449B">
        <w:rPr>
          <w:rFonts w:cstheme="minorHAnsi"/>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0F178C60" w14:textId="77777777" w:rsidR="00CB449B" w:rsidRPr="00CB449B" w:rsidRDefault="00CB449B" w:rsidP="00CB449B">
      <w:pPr>
        <w:rPr>
          <w:rStyle w:val="normaltextrun"/>
          <w:rFonts w:cstheme="minorHAnsi"/>
        </w:rPr>
      </w:pPr>
      <w:r w:rsidRPr="00CB449B">
        <w:rPr>
          <w:rStyle w:val="normaltextrun"/>
          <w:rFonts w:cstheme="minorHAnsi"/>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157103BD" w14:textId="77777777" w:rsidR="00CB449B" w:rsidRPr="00CB449B" w:rsidRDefault="00CB449B" w:rsidP="00CB449B">
      <w:pPr>
        <w:rPr>
          <w:rStyle w:val="normaltextrun"/>
          <w:rFonts w:cstheme="minorHAnsi"/>
        </w:rPr>
      </w:pPr>
      <w:r w:rsidRPr="00CB449B">
        <w:rPr>
          <w:rStyle w:val="normaltextrun"/>
          <w:rFonts w:cstheme="minorHAnsi"/>
        </w:rPr>
        <w:t xml:space="preserve">Resources for education and action are available through WCU’s </w:t>
      </w:r>
      <w:hyperlink r:id="rId29" w:history="1">
        <w:r w:rsidRPr="00CB449B">
          <w:rPr>
            <w:rStyle w:val="Hyperlink"/>
            <w:rFonts w:cstheme="minorHAnsi"/>
          </w:rPr>
          <w:t>Office for Diversity, Equity, and Inclusion</w:t>
        </w:r>
      </w:hyperlink>
      <w:r w:rsidRPr="00CB449B">
        <w:rPr>
          <w:rStyle w:val="normaltextrun"/>
          <w:rFonts w:cstheme="minorHAnsi"/>
        </w:rPr>
        <w:t xml:space="preserve"> (ODEI), DEI committees within departments or colleges, the student </w:t>
      </w:r>
      <w:hyperlink r:id="rId30" w:history="1">
        <w:r w:rsidRPr="00CB449B">
          <w:rPr>
            <w:rStyle w:val="Hyperlink"/>
            <w:rFonts w:cstheme="minorHAnsi"/>
          </w:rPr>
          <w:t>ombudsperson</w:t>
        </w:r>
      </w:hyperlink>
      <w:r w:rsidRPr="00CB449B">
        <w:rPr>
          <w:rStyle w:val="normaltextrun"/>
          <w:rFonts w:cstheme="minorHAnsi"/>
        </w:rPr>
        <w:t xml:space="preserve">, and centers on campus committed to doing this work (e.g., </w:t>
      </w:r>
      <w:hyperlink r:id="rId31" w:history="1">
        <w:r w:rsidRPr="00CB449B">
          <w:rPr>
            <w:rStyle w:val="Hyperlink"/>
            <w:rFonts w:cstheme="minorHAnsi"/>
          </w:rPr>
          <w:t>Dowdy Multicultural Center</w:t>
        </w:r>
      </w:hyperlink>
      <w:r w:rsidRPr="00CB449B">
        <w:rPr>
          <w:rStyle w:val="normaltextrun"/>
          <w:rFonts w:cstheme="minorHAnsi"/>
        </w:rPr>
        <w:t xml:space="preserve">, </w:t>
      </w:r>
      <w:hyperlink r:id="rId32" w:history="1">
        <w:r w:rsidRPr="00CB449B">
          <w:rPr>
            <w:rStyle w:val="Hyperlink"/>
            <w:rFonts w:cstheme="minorHAnsi"/>
          </w:rPr>
          <w:t>Center for Women and Gender Equity</w:t>
        </w:r>
      </w:hyperlink>
      <w:r w:rsidRPr="00CB449B">
        <w:rPr>
          <w:rStyle w:val="normaltextrun"/>
          <w:rFonts w:cstheme="minorHAnsi"/>
        </w:rPr>
        <w:t xml:space="preserve">, and the </w:t>
      </w:r>
      <w:hyperlink r:id="rId33" w:history="1">
        <w:r w:rsidRPr="00CB449B">
          <w:rPr>
            <w:rStyle w:val="Hyperlink"/>
            <w:rFonts w:cstheme="minorHAnsi"/>
          </w:rPr>
          <w:t>Center for Trans and Queer Advocacy</w:t>
        </w:r>
      </w:hyperlink>
      <w:r w:rsidRPr="00CB449B">
        <w:rPr>
          <w:rStyle w:val="Hyperlink"/>
          <w:rFonts w:cstheme="minorHAnsi"/>
        </w:rPr>
        <w:t>)</w:t>
      </w:r>
      <w:r w:rsidRPr="00CB449B">
        <w:rPr>
          <w:rStyle w:val="normaltextrun"/>
          <w:rFonts w:cstheme="minorHAnsi"/>
        </w:rPr>
        <w:t xml:space="preserve">. </w:t>
      </w:r>
    </w:p>
    <w:p w14:paraId="622C7531" w14:textId="3456D6D1" w:rsidR="00CB449B" w:rsidRPr="00CB449B" w:rsidRDefault="00CB449B" w:rsidP="00CB449B">
      <w:pPr>
        <w:rPr>
          <w:rFonts w:cstheme="minorHAnsi"/>
        </w:rPr>
      </w:pPr>
      <w:r w:rsidRPr="00CB449B">
        <w:rPr>
          <w:rStyle w:val="normaltextrun"/>
          <w:rFonts w:cstheme="minorHAnsi"/>
        </w:rPr>
        <w:t xml:space="preserve">Guidance on how to report incidents of discrimination and harassment is available at the University’s </w:t>
      </w:r>
      <w:hyperlink r:id="rId34" w:history="1">
        <w:r w:rsidRPr="00CB449B">
          <w:rPr>
            <w:rStyle w:val="Hyperlink"/>
            <w:rFonts w:cstheme="minorHAnsi"/>
          </w:rPr>
          <w:t xml:space="preserve">Office of Diversity, </w:t>
        </w:r>
        <w:proofErr w:type="gramStart"/>
        <w:r w:rsidRPr="00CB449B">
          <w:rPr>
            <w:rStyle w:val="Hyperlink"/>
            <w:rFonts w:cstheme="minorHAnsi"/>
          </w:rPr>
          <w:t>Equity</w:t>
        </w:r>
        <w:proofErr w:type="gramEnd"/>
        <w:r w:rsidRPr="00CB449B">
          <w:rPr>
            <w:rStyle w:val="Hyperlink"/>
            <w:rFonts w:cstheme="minorHAnsi"/>
          </w:rPr>
          <w:t xml:space="preserve"> and Inclusion</w:t>
        </w:r>
      </w:hyperlink>
      <w:r w:rsidRPr="00CB449B">
        <w:rPr>
          <w:rStyle w:val="normaltextrun"/>
          <w:rFonts w:cstheme="minorHAnsi"/>
        </w:rPr>
        <w:t>.</w:t>
      </w:r>
    </w:p>
    <w:p w14:paraId="255FF4C0" w14:textId="1C396D8D" w:rsidR="00C513B7" w:rsidRPr="00E21705" w:rsidRDefault="00C513B7" w:rsidP="00C513B7">
      <w:pPr>
        <w:pStyle w:val="Heading2"/>
      </w:pPr>
      <w:r>
        <w:t>Emergency Preparedness</w:t>
      </w:r>
    </w:p>
    <w:bookmarkEnd w:id="4"/>
    <w:bookmarkEnd w:id="5"/>
    <w:p w14:paraId="0F63CD49" w14:textId="77777777" w:rsidR="00CB449B" w:rsidRPr="00705E16" w:rsidRDefault="00CB449B" w:rsidP="00CB449B">
      <w:r w:rsidRPr="00705E16">
        <w:t xml:space="preserve">All students are encouraged to sign up for the University’s free WCU ALERT service, which delivers official WCU emergency text messages directly to your cell phone.  For more information, visit </w:t>
      </w:r>
      <w:hyperlink r:id="rId35" w:history="1">
        <w:r w:rsidRPr="00CB449B">
          <w:rPr>
            <w:rStyle w:val="Hyperlink"/>
            <w:rFonts w:cstheme="minorHAnsi"/>
          </w:rPr>
          <w:t>www.wcupa.edu/</w:t>
        </w:r>
        <w:r w:rsidRPr="00CB449B">
          <w:rPr>
            <w:rStyle w:val="Hyperlink"/>
            <w:rFonts w:cstheme="minorHAnsi"/>
          </w:rPr>
          <w:t>w</w:t>
        </w:r>
        <w:r w:rsidRPr="00CB449B">
          <w:rPr>
            <w:rStyle w:val="Hyperlink"/>
            <w:rFonts w:cstheme="minorHAnsi"/>
          </w:rPr>
          <w:t>cualert</w:t>
        </w:r>
      </w:hyperlink>
      <w:r w:rsidRPr="00CB449B">
        <w:rPr>
          <w:rFonts w:cstheme="minorHAnsi"/>
        </w:rPr>
        <w:t>.</w:t>
      </w:r>
      <w:r w:rsidRPr="00705E16">
        <w:t xml:space="preserve"> To report an emergency, call the Department of Public Safety at 610-436-3311.</w:t>
      </w:r>
    </w:p>
    <w:p w14:paraId="609EFD50" w14:textId="77777777" w:rsidR="00C513B7" w:rsidRPr="00E21705" w:rsidRDefault="00C513B7" w:rsidP="00C513B7">
      <w:pPr>
        <w:pStyle w:val="Heading2"/>
      </w:pPr>
      <w:r>
        <w:t xml:space="preserve">Electronic Mail Policy </w:t>
      </w:r>
    </w:p>
    <w:p w14:paraId="2F232873" w14:textId="77777777" w:rsidR="00AE6939" w:rsidRPr="00705E16" w:rsidRDefault="00AE6939" w:rsidP="00AE6939">
      <w:r w:rsidRPr="00705E16">
        <w:t xml:space="preserve">It is expected that faculty, staff, and students activate and maintain regular access to </w:t>
      </w:r>
      <w:proofErr w:type="gramStart"/>
      <w:r w:rsidRPr="00705E16">
        <w:t>University</w:t>
      </w:r>
      <w:proofErr w:type="gramEnd"/>
      <w:r w:rsidRPr="00705E16">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26097666" w14:textId="77777777" w:rsidR="00C513B7" w:rsidRDefault="00282770" w:rsidP="00C513B7">
      <w:pPr>
        <w:pStyle w:val="Heading1"/>
      </w:pPr>
      <w:r>
        <w:t xml:space="preserve">Resources for Student Success </w:t>
      </w:r>
    </w:p>
    <w:p w14:paraId="540FF069" w14:textId="77777777" w:rsidR="00A00864" w:rsidRDefault="00A00864" w:rsidP="00C513B7">
      <w:pPr>
        <w:pStyle w:val="Heading2"/>
      </w:pPr>
      <w:r>
        <w:t xml:space="preserve">Expectations for Student Success in Distance Education </w:t>
      </w:r>
    </w:p>
    <w:p w14:paraId="0286BF52" w14:textId="77777777" w:rsidR="00E35440" w:rsidRDefault="00E35440" w:rsidP="00A00864">
      <w:r>
        <w:t xml:space="preserve">An online course uses technology to provide you, the student, with greater flexibility regarding when and where you learn.  To be a successful online learner you must capitalize on this increased flexibility by doing the following.   </w:t>
      </w:r>
    </w:p>
    <w:p w14:paraId="066651BC" w14:textId="77777777" w:rsidR="00E35440" w:rsidRDefault="00E35440" w:rsidP="00E35440">
      <w:pPr>
        <w:pStyle w:val="Heading3"/>
      </w:pPr>
      <w:r>
        <w:lastRenderedPageBreak/>
        <w:t>Self-Motivation and Self-Discipline</w:t>
      </w:r>
    </w:p>
    <w:p w14:paraId="1E5A3B78" w14:textId="77777777" w:rsidR="00E35440" w:rsidRDefault="00E35440" w:rsidP="00E35440">
      <w:r>
        <w:t xml:space="preserve">Active participation in online activities is expected.  This means that you login to the course frequently, engage with the provided materials, and read and respond to communications in a timely and thoughtful manner.  </w:t>
      </w:r>
      <w:r w:rsidR="00282770">
        <w:t xml:space="preserve">Online courses require you to take </w:t>
      </w:r>
      <w:r w:rsidR="00282770" w:rsidRPr="00282770">
        <w:rPr>
          <w:i/>
        </w:rPr>
        <w:t>more</w:t>
      </w:r>
      <w:r w:rsidR="00282770">
        <w:t xml:space="preserve"> responsibility for your learning.  </w:t>
      </w:r>
      <w:r>
        <w:t xml:space="preserve">  </w:t>
      </w:r>
    </w:p>
    <w:p w14:paraId="06A82E79" w14:textId="77777777" w:rsidR="00E35440" w:rsidRDefault="00E35440" w:rsidP="00E35440">
      <w:pPr>
        <w:pStyle w:val="Heading3"/>
      </w:pPr>
      <w:r>
        <w:t>Planning and Organization</w:t>
      </w:r>
    </w:p>
    <w:p w14:paraId="7D0B91E9" w14:textId="77777777" w:rsidR="00E35440" w:rsidRDefault="00E35440" w:rsidP="00E35440">
      <w:r>
        <w:t>You will need disciplined work habits, effective time management skills, and the ability to work both alone and collaboratively if you wish to be successful in an online course.  You should expect to devote 9 to 12 hours per week to this course.</w:t>
      </w:r>
      <w:r w:rsidR="00282770">
        <w:t xml:space="preserve">  You may find that you need to work harder than you would in a traditional lecture class.  </w:t>
      </w:r>
      <w:r>
        <w:t xml:space="preserve"> </w:t>
      </w:r>
    </w:p>
    <w:p w14:paraId="3FE997CF" w14:textId="77777777" w:rsidR="00E35440" w:rsidRDefault="00E35440" w:rsidP="00E35440">
      <w:pPr>
        <w:pStyle w:val="Heading3"/>
      </w:pPr>
      <w:r>
        <w:t>Communication Skills</w:t>
      </w:r>
    </w:p>
    <w:p w14:paraId="7F71C1AD" w14:textId="77777777" w:rsidR="00E35440" w:rsidRPr="00E35440" w:rsidRDefault="00E35440" w:rsidP="00E35440">
      <w:r>
        <w:t xml:space="preserve">In an online course communication takes place primarily through the written word.  You need strong English reading and writing skills </w:t>
      </w:r>
      <w:r w:rsidR="00282770">
        <w:t>to</w:t>
      </w:r>
      <w:r>
        <w:t xml:space="preserve"> express your thoughts.</w:t>
      </w:r>
      <w:r w:rsidR="00282770">
        <w:t xml:space="preserve">  Online courses also expect you to proactively reach out to your instructor for assistance when you need it.  Finally, pay attention to communication guidelines and be respectful of your fellow students when you communicate.    </w:t>
      </w:r>
      <w:r>
        <w:t xml:space="preserve">    </w:t>
      </w:r>
    </w:p>
    <w:p w14:paraId="4A20161D" w14:textId="77777777" w:rsidR="00C513B7" w:rsidRPr="00C513B7" w:rsidRDefault="00C513B7" w:rsidP="00C513B7">
      <w:pPr>
        <w:pStyle w:val="Heading2"/>
      </w:pPr>
      <w:r>
        <w:t>Minimum Student Technical Skills</w:t>
      </w:r>
    </w:p>
    <w:p w14:paraId="4BFD3193" w14:textId="77777777" w:rsidR="00C513B7" w:rsidRDefault="00E97FDC" w:rsidP="00F62214">
      <w:r>
        <w:t>You</w:t>
      </w:r>
      <w:r w:rsidR="00C513B7" w:rsidRPr="00025EBE">
        <w:t xml:space="preserve"> are expected to be competent in the use of computers, the World Wide Web, and commonly used software programs such as the Microsoft Office Suite of applications</w:t>
      </w:r>
      <w:r w:rsidR="00C513B7">
        <w:t xml:space="preserve"> and Adobe PDF readers</w:t>
      </w:r>
      <w:r w:rsidR="00C513B7" w:rsidRPr="00025EBE">
        <w:t>.</w:t>
      </w:r>
      <w:r w:rsidR="00C513B7">
        <w:t xml:space="preserve">  In addition, </w:t>
      </w:r>
      <w:r>
        <w:t>you</w:t>
      </w:r>
      <w:r w:rsidR="00C513B7">
        <w:t xml:space="preserve"> should be able to utilize a web-camera and microphone.</w:t>
      </w:r>
      <w:r>
        <w:t xml:space="preserve">  You</w:t>
      </w:r>
      <w:r w:rsidRPr="00B02E9D">
        <w:t xml:space="preserve"> should have a basic understanding of how to use the common elements of the university learning management system.</w:t>
      </w:r>
    </w:p>
    <w:p w14:paraId="4B63A27A" w14:textId="1F49FE03" w:rsidR="00C513B7" w:rsidRDefault="00C513B7" w:rsidP="00C513B7">
      <w:r w:rsidRPr="00025EBE">
        <w:t>Students without experience using the university’s learning management system (Desire2Learn) can contact the Student Help Desk to arrange instruction</w:t>
      </w:r>
      <w:r>
        <w:t xml:space="preserve">, can contact Distance Education Support, or can complete </w:t>
      </w:r>
      <w:r w:rsidR="0079389C">
        <w:t xml:space="preserve">tutorials in </w:t>
      </w:r>
      <w:hyperlink r:id="rId36" w:history="1">
        <w:r w:rsidR="0079389C" w:rsidRPr="0079389C">
          <w:rPr>
            <w:rStyle w:val="Hyperlink"/>
          </w:rPr>
          <w:t>Navigating Digital Learning</w:t>
        </w:r>
      </w:hyperlink>
      <w:r>
        <w:t>.</w:t>
      </w:r>
    </w:p>
    <w:p w14:paraId="485D0680" w14:textId="77777777" w:rsidR="00C513B7" w:rsidRDefault="00C513B7" w:rsidP="00C513B7">
      <w:r>
        <w:t xml:space="preserve">Hours for support services may vary.  Check their websites for times of operation.  </w:t>
      </w:r>
    </w:p>
    <w:p w14:paraId="33CF30B8" w14:textId="77777777" w:rsidR="00C513B7" w:rsidRDefault="00C513B7" w:rsidP="00C513B7">
      <w:pPr>
        <w:pStyle w:val="Heading3"/>
      </w:pPr>
      <w:r>
        <w:t xml:space="preserve">General Technical Support </w:t>
      </w:r>
    </w:p>
    <w:p w14:paraId="2E8CE2FA" w14:textId="77777777" w:rsidR="00C513B7" w:rsidRDefault="00C513B7" w:rsidP="00C513B7">
      <w:pPr>
        <w:rPr>
          <w:rStyle w:val="Hyperlink"/>
        </w:rPr>
      </w:pPr>
      <w:r>
        <w:t>Contact the </w:t>
      </w:r>
      <w:hyperlink r:id="rId37" w:tgtFrame="_blank" w:history="1">
        <w:r>
          <w:rPr>
            <w:rStyle w:val="Hyperlink"/>
          </w:rPr>
          <w:t>WCU IT Helpdesk</w:t>
        </w:r>
      </w:hyperlink>
      <w:r>
        <w:t xml:space="preserve">  </w:t>
      </w:r>
      <w:r>
        <w:br/>
        <w:t>call 610-436-3350</w:t>
      </w:r>
      <w:r>
        <w:br/>
        <w:t xml:space="preserve">email </w:t>
      </w:r>
      <w:hyperlink r:id="rId38" w:history="1">
        <w:r>
          <w:rPr>
            <w:rStyle w:val="Hyperlink"/>
          </w:rPr>
          <w:t>helpdesk@wcupa.edu</w:t>
        </w:r>
      </w:hyperlink>
    </w:p>
    <w:p w14:paraId="6DEC6C61" w14:textId="77777777" w:rsidR="00C513B7" w:rsidRDefault="00C513B7" w:rsidP="00C513B7">
      <w:pPr>
        <w:pStyle w:val="Heading3"/>
      </w:pPr>
      <w:r>
        <w:t>Distance Education Support</w:t>
      </w:r>
    </w:p>
    <w:p w14:paraId="2206C418" w14:textId="4D781D52" w:rsidR="00C513B7" w:rsidRDefault="00C513B7" w:rsidP="00C513B7">
      <w:r>
        <w:t>Contact </w:t>
      </w:r>
      <w:r w:rsidR="001455C7">
        <w:t>The Office of Digital Learning &amp; Innovation</w:t>
      </w:r>
      <w:r>
        <w:t xml:space="preserve"> </w:t>
      </w:r>
      <w:r>
        <w:br/>
        <w:t>call 610-436-3373</w:t>
      </w:r>
      <w:r>
        <w:br/>
        <w:t xml:space="preserve">email </w:t>
      </w:r>
      <w:hyperlink r:id="rId39" w:history="1">
        <w:r w:rsidRPr="005438A9">
          <w:rPr>
            <w:rStyle w:val="Hyperlink"/>
          </w:rPr>
          <w:t>distanceed@wcupa.edu</w:t>
        </w:r>
      </w:hyperlink>
      <w:r>
        <w:t xml:space="preserve"> </w:t>
      </w:r>
    </w:p>
    <w:p w14:paraId="789D941F" w14:textId="723D8568" w:rsidR="002A526A" w:rsidRDefault="002A526A" w:rsidP="00C513B7">
      <w:r>
        <w:t>Additional technical support information will be provided for tools as needed throughout the course</w:t>
      </w:r>
      <w:r w:rsidR="57AEBD47">
        <w:t>.</w:t>
      </w:r>
    </w:p>
    <w:p w14:paraId="666844B8" w14:textId="6DFE3596" w:rsidR="002A0C57" w:rsidRDefault="002A0C57" w:rsidP="002A0C57">
      <w:pPr>
        <w:pStyle w:val="Heading2"/>
      </w:pPr>
      <w:r>
        <w:t>Accessibility Policies, Privacy Policies, and Support Site Information:</w:t>
      </w:r>
    </w:p>
    <w:p w14:paraId="4C5AA31E" w14:textId="141A2235" w:rsidR="002A0C57" w:rsidRDefault="002A0C57" w:rsidP="00C513B7">
      <w:r>
        <w:t xml:space="preserve">This course uses a variety of tools.  To access a tool’s accessibility and privacy policy, navigate to the </w:t>
      </w:r>
      <w:hyperlink r:id="rId40" w:history="1">
        <w:r w:rsidRPr="002A0C57">
          <w:rPr>
            <w:rStyle w:val="Hyperlink"/>
          </w:rPr>
          <w:t>Distance Education Accessibility and Privacy Policies website</w:t>
        </w:r>
      </w:hyperlink>
      <w:r>
        <w:t xml:space="preserve">.  </w:t>
      </w:r>
    </w:p>
    <w:p w14:paraId="0AC61F02" w14:textId="153036A9" w:rsidR="002A0C57" w:rsidRDefault="002A0C57" w:rsidP="002A0C57">
      <w:pPr>
        <w:pStyle w:val="Heading2"/>
      </w:pPr>
      <w:r>
        <w:t>Student Academic and Support Services</w:t>
      </w:r>
    </w:p>
    <w:p w14:paraId="0D19B054" w14:textId="76C4AB79" w:rsidR="002A0C57" w:rsidRDefault="002A0C57" w:rsidP="00C513B7">
      <w:r>
        <w:t xml:space="preserve">Student academic and support services provided by the university can be found on the </w:t>
      </w:r>
      <w:hyperlink r:id="rId41" w:history="1">
        <w:r>
          <w:rPr>
            <w:rStyle w:val="Hyperlink"/>
          </w:rPr>
          <w:t>Ram’s Eye View Services website</w:t>
        </w:r>
      </w:hyperlink>
      <w:r>
        <w:t>.</w:t>
      </w:r>
    </w:p>
    <w:p w14:paraId="50486D6F" w14:textId="77777777" w:rsidR="00282770" w:rsidRDefault="00282770" w:rsidP="00282770">
      <w:pPr>
        <w:pStyle w:val="Heading2"/>
      </w:pPr>
      <w:bookmarkStart w:id="7" w:name="_Hlk490229433"/>
      <w:r>
        <w:lastRenderedPageBreak/>
        <w:t>Library Resources for Distance Education Students</w:t>
      </w:r>
    </w:p>
    <w:p w14:paraId="059B250D" w14:textId="77777777" w:rsidR="00282770" w:rsidRDefault="00282770" w:rsidP="00282770">
      <w:r>
        <w:t xml:space="preserve">The West Chester University Library makes resources available to distance education students.  Please review their </w:t>
      </w:r>
      <w:hyperlink r:id="rId42" w:history="1">
        <w:r w:rsidRPr="00BC05A0">
          <w:rPr>
            <w:rStyle w:val="Hyperlink"/>
          </w:rPr>
          <w:t>Library Services for Distance Students website</w:t>
        </w:r>
      </w:hyperlink>
      <w:r>
        <w:t xml:space="preserve"> for specific information.</w:t>
      </w:r>
    </w:p>
    <w:bookmarkEnd w:id="7"/>
    <w:p w14:paraId="2BE92284" w14:textId="77777777" w:rsidR="00EB03CA" w:rsidRDefault="00EB03CA" w:rsidP="0052126D">
      <w:pPr>
        <w:pStyle w:val="Heading1"/>
      </w:pPr>
      <w:r>
        <w:t>Simple Schedule</w:t>
      </w:r>
    </w:p>
    <w:tbl>
      <w:tblPr>
        <w:tblStyle w:val="TableGrid"/>
        <w:tblW w:w="0" w:type="auto"/>
        <w:tblLook w:val="04A0" w:firstRow="1" w:lastRow="0" w:firstColumn="1" w:lastColumn="0" w:noHBand="0" w:noVBand="1"/>
      </w:tblPr>
      <w:tblGrid>
        <w:gridCol w:w="1165"/>
        <w:gridCol w:w="4770"/>
        <w:gridCol w:w="3415"/>
      </w:tblGrid>
      <w:tr w:rsidR="00EB03CA" w14:paraId="72B4CD0D" w14:textId="77777777" w:rsidTr="00EB03CA">
        <w:tc>
          <w:tcPr>
            <w:tcW w:w="1165" w:type="dxa"/>
          </w:tcPr>
          <w:p w14:paraId="29DDDDAC" w14:textId="77777777" w:rsidR="00EB03CA" w:rsidRPr="00EB03CA" w:rsidRDefault="00EB03CA" w:rsidP="00EB03CA">
            <w:pPr>
              <w:rPr>
                <w:b/>
              </w:rPr>
            </w:pPr>
            <w:r w:rsidRPr="00EB03CA">
              <w:rPr>
                <w:b/>
              </w:rPr>
              <w:t>Dates</w:t>
            </w:r>
          </w:p>
        </w:tc>
        <w:tc>
          <w:tcPr>
            <w:tcW w:w="4770" w:type="dxa"/>
          </w:tcPr>
          <w:p w14:paraId="3F8DE068" w14:textId="77777777" w:rsidR="00EB03CA" w:rsidRPr="00EB03CA" w:rsidRDefault="00EB03CA" w:rsidP="00EB03CA">
            <w:pPr>
              <w:rPr>
                <w:b/>
              </w:rPr>
            </w:pPr>
            <w:r w:rsidRPr="00EB03CA">
              <w:rPr>
                <w:b/>
              </w:rPr>
              <w:t>Topic</w:t>
            </w:r>
          </w:p>
        </w:tc>
        <w:tc>
          <w:tcPr>
            <w:tcW w:w="3415" w:type="dxa"/>
          </w:tcPr>
          <w:p w14:paraId="40E6D637" w14:textId="77777777" w:rsidR="00EB03CA" w:rsidRPr="00EB03CA" w:rsidRDefault="00EB03CA" w:rsidP="00EB03CA">
            <w:pPr>
              <w:rPr>
                <w:b/>
              </w:rPr>
            </w:pPr>
            <w:r w:rsidRPr="00EB03CA">
              <w:rPr>
                <w:b/>
              </w:rPr>
              <w:t>Assessments</w:t>
            </w:r>
          </w:p>
        </w:tc>
      </w:tr>
      <w:tr w:rsidR="00EB03CA" w14:paraId="420258DD" w14:textId="77777777" w:rsidTr="00EB03CA">
        <w:tc>
          <w:tcPr>
            <w:tcW w:w="1165" w:type="dxa"/>
          </w:tcPr>
          <w:p w14:paraId="1D2B5A18" w14:textId="77777777" w:rsidR="00EB03CA" w:rsidRDefault="00EB03CA" w:rsidP="00EB03CA"/>
        </w:tc>
        <w:tc>
          <w:tcPr>
            <w:tcW w:w="4770" w:type="dxa"/>
          </w:tcPr>
          <w:p w14:paraId="232C13A0" w14:textId="77777777" w:rsidR="00EB03CA" w:rsidRDefault="00EB03CA" w:rsidP="00EB03CA"/>
        </w:tc>
        <w:tc>
          <w:tcPr>
            <w:tcW w:w="3415" w:type="dxa"/>
          </w:tcPr>
          <w:p w14:paraId="6CF9B0D9" w14:textId="77777777" w:rsidR="00EB03CA" w:rsidRDefault="00EB03CA" w:rsidP="00EB03CA"/>
        </w:tc>
      </w:tr>
      <w:tr w:rsidR="00EB03CA" w14:paraId="46223740" w14:textId="77777777" w:rsidTr="00EB03CA">
        <w:tc>
          <w:tcPr>
            <w:tcW w:w="1165" w:type="dxa"/>
          </w:tcPr>
          <w:p w14:paraId="6F17DCA4" w14:textId="77777777" w:rsidR="00EB03CA" w:rsidRDefault="00EB03CA" w:rsidP="00EB03CA"/>
        </w:tc>
        <w:tc>
          <w:tcPr>
            <w:tcW w:w="4770" w:type="dxa"/>
          </w:tcPr>
          <w:p w14:paraId="01786EED" w14:textId="77777777" w:rsidR="00EB03CA" w:rsidRDefault="00EB03CA" w:rsidP="00EB03CA"/>
        </w:tc>
        <w:tc>
          <w:tcPr>
            <w:tcW w:w="3415" w:type="dxa"/>
          </w:tcPr>
          <w:p w14:paraId="04442A95" w14:textId="77777777" w:rsidR="00EB03CA" w:rsidRDefault="00EB03CA" w:rsidP="00EB03CA"/>
        </w:tc>
      </w:tr>
      <w:tr w:rsidR="00EB03CA" w14:paraId="5364F90A" w14:textId="77777777" w:rsidTr="00EB03CA">
        <w:tc>
          <w:tcPr>
            <w:tcW w:w="1165" w:type="dxa"/>
          </w:tcPr>
          <w:p w14:paraId="29AE5C2A" w14:textId="77777777" w:rsidR="00EB03CA" w:rsidRDefault="00EB03CA" w:rsidP="00EB03CA"/>
        </w:tc>
        <w:tc>
          <w:tcPr>
            <w:tcW w:w="4770" w:type="dxa"/>
          </w:tcPr>
          <w:p w14:paraId="21127D8B" w14:textId="77777777" w:rsidR="00EB03CA" w:rsidRDefault="00EB03CA" w:rsidP="00EB03CA"/>
        </w:tc>
        <w:tc>
          <w:tcPr>
            <w:tcW w:w="3415" w:type="dxa"/>
          </w:tcPr>
          <w:p w14:paraId="5D66FF82" w14:textId="77777777" w:rsidR="00EB03CA" w:rsidRDefault="00EB03CA" w:rsidP="00EB03CA"/>
        </w:tc>
      </w:tr>
      <w:tr w:rsidR="00EB03CA" w14:paraId="4E5C9B60" w14:textId="77777777" w:rsidTr="00EB03CA">
        <w:tc>
          <w:tcPr>
            <w:tcW w:w="1165" w:type="dxa"/>
          </w:tcPr>
          <w:p w14:paraId="63B2D42A" w14:textId="77777777" w:rsidR="00EB03CA" w:rsidRDefault="00EB03CA" w:rsidP="00EB03CA"/>
        </w:tc>
        <w:tc>
          <w:tcPr>
            <w:tcW w:w="4770" w:type="dxa"/>
          </w:tcPr>
          <w:p w14:paraId="5E823FCC" w14:textId="77777777" w:rsidR="00EB03CA" w:rsidRDefault="00EB03CA" w:rsidP="00EB03CA"/>
        </w:tc>
        <w:tc>
          <w:tcPr>
            <w:tcW w:w="3415" w:type="dxa"/>
          </w:tcPr>
          <w:p w14:paraId="45D66E91" w14:textId="77777777" w:rsidR="00EB03CA" w:rsidRDefault="00EB03CA" w:rsidP="00EB03CA"/>
        </w:tc>
      </w:tr>
      <w:tr w:rsidR="00EB03CA" w14:paraId="1B79CA7D" w14:textId="77777777" w:rsidTr="00EB03CA">
        <w:tc>
          <w:tcPr>
            <w:tcW w:w="1165" w:type="dxa"/>
          </w:tcPr>
          <w:p w14:paraId="51C17E87" w14:textId="77777777" w:rsidR="00EB03CA" w:rsidRDefault="00EB03CA" w:rsidP="00EB03CA"/>
        </w:tc>
        <w:tc>
          <w:tcPr>
            <w:tcW w:w="4770" w:type="dxa"/>
          </w:tcPr>
          <w:p w14:paraId="071FD3EB" w14:textId="77777777" w:rsidR="00EB03CA" w:rsidRDefault="00EB03CA" w:rsidP="00EB03CA"/>
        </w:tc>
        <w:tc>
          <w:tcPr>
            <w:tcW w:w="3415" w:type="dxa"/>
          </w:tcPr>
          <w:p w14:paraId="6B118DCC" w14:textId="77777777" w:rsidR="00EB03CA" w:rsidRDefault="00EB03CA" w:rsidP="00EB03CA"/>
        </w:tc>
      </w:tr>
      <w:tr w:rsidR="00EB03CA" w14:paraId="58A739F3" w14:textId="77777777" w:rsidTr="00EB03CA">
        <w:tc>
          <w:tcPr>
            <w:tcW w:w="1165" w:type="dxa"/>
          </w:tcPr>
          <w:p w14:paraId="2A59EF29" w14:textId="77777777" w:rsidR="00EB03CA" w:rsidRDefault="00EB03CA" w:rsidP="00EB03CA"/>
        </w:tc>
        <w:tc>
          <w:tcPr>
            <w:tcW w:w="4770" w:type="dxa"/>
          </w:tcPr>
          <w:p w14:paraId="5738B1E3" w14:textId="77777777" w:rsidR="00EB03CA" w:rsidRDefault="00EB03CA" w:rsidP="00EB03CA"/>
        </w:tc>
        <w:tc>
          <w:tcPr>
            <w:tcW w:w="3415" w:type="dxa"/>
          </w:tcPr>
          <w:p w14:paraId="350D41EF" w14:textId="77777777" w:rsidR="00EB03CA" w:rsidRDefault="00EB03CA" w:rsidP="00EB03CA"/>
        </w:tc>
      </w:tr>
      <w:tr w:rsidR="00EB03CA" w14:paraId="4C0141F6" w14:textId="77777777" w:rsidTr="00EB03CA">
        <w:tc>
          <w:tcPr>
            <w:tcW w:w="1165" w:type="dxa"/>
          </w:tcPr>
          <w:p w14:paraId="22670E19" w14:textId="77777777" w:rsidR="00EB03CA" w:rsidRDefault="00EB03CA" w:rsidP="00EB03CA"/>
        </w:tc>
        <w:tc>
          <w:tcPr>
            <w:tcW w:w="4770" w:type="dxa"/>
          </w:tcPr>
          <w:p w14:paraId="6694A15B" w14:textId="77777777" w:rsidR="00EB03CA" w:rsidRDefault="00EB03CA" w:rsidP="00EB03CA"/>
        </w:tc>
        <w:tc>
          <w:tcPr>
            <w:tcW w:w="3415" w:type="dxa"/>
          </w:tcPr>
          <w:p w14:paraId="6EFF1CD0" w14:textId="77777777" w:rsidR="00EB03CA" w:rsidRDefault="00EB03CA" w:rsidP="00EB03CA"/>
        </w:tc>
      </w:tr>
    </w:tbl>
    <w:p w14:paraId="674C5182" w14:textId="77777777" w:rsidR="00EB03CA" w:rsidRPr="00EB03CA" w:rsidRDefault="00EB03CA" w:rsidP="00EB03CA"/>
    <w:p w14:paraId="75DFCB94" w14:textId="77777777" w:rsidR="00F30C55" w:rsidRDefault="00EB03CA" w:rsidP="00EB03CA">
      <w:pPr>
        <w:pStyle w:val="Heading1"/>
      </w:pPr>
      <w:r>
        <w:t xml:space="preserve">Bibliography (Only for CAPC Submissions) </w:t>
      </w:r>
    </w:p>
    <w:p w14:paraId="2591E76D" w14:textId="77777777" w:rsidR="00EB03CA" w:rsidRPr="00EB03CA" w:rsidRDefault="00EB03CA" w:rsidP="00EB03CA">
      <w:r>
        <w:t xml:space="preserve">Insert references to materials used to create the course here.  Only needed for CAPC submissions.  </w:t>
      </w:r>
    </w:p>
    <w:sectPr w:rsidR="00EB03CA" w:rsidRPr="00EB0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83936" w14:textId="77777777" w:rsidR="002A1163" w:rsidRDefault="002A1163" w:rsidP="007831DD">
      <w:pPr>
        <w:spacing w:after="0" w:line="240" w:lineRule="auto"/>
      </w:pPr>
      <w:r>
        <w:separator/>
      </w:r>
    </w:p>
  </w:endnote>
  <w:endnote w:type="continuationSeparator" w:id="0">
    <w:p w14:paraId="28AB1750" w14:textId="77777777" w:rsidR="002A1163" w:rsidRDefault="002A1163" w:rsidP="0078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mond (W1)">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9FD83" w14:textId="77777777" w:rsidR="002A1163" w:rsidRDefault="002A1163" w:rsidP="007831DD">
      <w:pPr>
        <w:spacing w:after="0" w:line="240" w:lineRule="auto"/>
      </w:pPr>
      <w:r>
        <w:separator/>
      </w:r>
    </w:p>
  </w:footnote>
  <w:footnote w:type="continuationSeparator" w:id="0">
    <w:p w14:paraId="0910D149" w14:textId="77777777" w:rsidR="002A1163" w:rsidRDefault="002A1163" w:rsidP="00783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34248"/>
    <w:multiLevelType w:val="hybridMultilevel"/>
    <w:tmpl w:val="87241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D3577"/>
    <w:multiLevelType w:val="hybridMultilevel"/>
    <w:tmpl w:val="B48C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F4E20"/>
    <w:multiLevelType w:val="hybridMultilevel"/>
    <w:tmpl w:val="BC0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C1"/>
    <w:rsid w:val="00075CE3"/>
    <w:rsid w:val="000B4D3C"/>
    <w:rsid w:val="000F2CDB"/>
    <w:rsid w:val="001278F8"/>
    <w:rsid w:val="001455C7"/>
    <w:rsid w:val="00152A77"/>
    <w:rsid w:val="001D78C1"/>
    <w:rsid w:val="002614C7"/>
    <w:rsid w:val="00282770"/>
    <w:rsid w:val="002A0C57"/>
    <w:rsid w:val="002A1163"/>
    <w:rsid w:val="002A526A"/>
    <w:rsid w:val="00303E91"/>
    <w:rsid w:val="00383B1B"/>
    <w:rsid w:val="003C555A"/>
    <w:rsid w:val="0052126D"/>
    <w:rsid w:val="00637CB4"/>
    <w:rsid w:val="006B25DB"/>
    <w:rsid w:val="006D717C"/>
    <w:rsid w:val="007058C0"/>
    <w:rsid w:val="007128B7"/>
    <w:rsid w:val="007132AF"/>
    <w:rsid w:val="007831DD"/>
    <w:rsid w:val="0079389C"/>
    <w:rsid w:val="008B5CE4"/>
    <w:rsid w:val="00936123"/>
    <w:rsid w:val="009A0310"/>
    <w:rsid w:val="00A00864"/>
    <w:rsid w:val="00A02BF5"/>
    <w:rsid w:val="00A125A8"/>
    <w:rsid w:val="00A63AC7"/>
    <w:rsid w:val="00A72452"/>
    <w:rsid w:val="00AA66D1"/>
    <w:rsid w:val="00AE6939"/>
    <w:rsid w:val="00B24A7B"/>
    <w:rsid w:val="00C513B7"/>
    <w:rsid w:val="00C97D96"/>
    <w:rsid w:val="00CB449B"/>
    <w:rsid w:val="00CF3B80"/>
    <w:rsid w:val="00D25502"/>
    <w:rsid w:val="00D30E70"/>
    <w:rsid w:val="00D90F37"/>
    <w:rsid w:val="00E35440"/>
    <w:rsid w:val="00E5433E"/>
    <w:rsid w:val="00E97FDC"/>
    <w:rsid w:val="00EB03CA"/>
    <w:rsid w:val="00F30C55"/>
    <w:rsid w:val="00F62214"/>
    <w:rsid w:val="02FA04A9"/>
    <w:rsid w:val="13931962"/>
    <w:rsid w:val="179AC664"/>
    <w:rsid w:val="1C07BC95"/>
    <w:rsid w:val="1E846066"/>
    <w:rsid w:val="269193EF"/>
    <w:rsid w:val="2759BF3E"/>
    <w:rsid w:val="2D8C381A"/>
    <w:rsid w:val="34EC390D"/>
    <w:rsid w:val="35050FD5"/>
    <w:rsid w:val="39559663"/>
    <w:rsid w:val="3B1A688F"/>
    <w:rsid w:val="3B1B8BA1"/>
    <w:rsid w:val="3B30D832"/>
    <w:rsid w:val="3D403F33"/>
    <w:rsid w:val="42983CCC"/>
    <w:rsid w:val="4350A1B2"/>
    <w:rsid w:val="4796A674"/>
    <w:rsid w:val="4B70EAD9"/>
    <w:rsid w:val="4BCB6F0F"/>
    <w:rsid w:val="5767CDCD"/>
    <w:rsid w:val="57AEBD47"/>
    <w:rsid w:val="5C1FC505"/>
    <w:rsid w:val="5C6A148F"/>
    <w:rsid w:val="5D1C50FF"/>
    <w:rsid w:val="5D684B74"/>
    <w:rsid w:val="5E8664DE"/>
    <w:rsid w:val="61B0B2AF"/>
    <w:rsid w:val="643736DF"/>
    <w:rsid w:val="6C9EBC45"/>
    <w:rsid w:val="70628F8B"/>
    <w:rsid w:val="7D6B98A8"/>
    <w:rsid w:val="7DC3D97B"/>
    <w:rsid w:val="7E15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BA7B"/>
  <w15:chartTrackingRefBased/>
  <w15:docId w15:val="{466F6632-6C7D-4BD1-BB8E-413FD555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0C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22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0C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C5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30C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0C5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30C55"/>
    <w:pPr>
      <w:ind w:left="720"/>
      <w:contextualSpacing/>
    </w:pPr>
  </w:style>
  <w:style w:type="character" w:styleId="Hyperlink">
    <w:name w:val="Hyperlink"/>
    <w:basedOn w:val="DefaultParagraphFont"/>
    <w:uiPriority w:val="99"/>
    <w:unhideWhenUsed/>
    <w:rsid w:val="00A72452"/>
    <w:rPr>
      <w:color w:val="0563C1" w:themeColor="hyperlink"/>
      <w:u w:val="single"/>
    </w:rPr>
  </w:style>
  <w:style w:type="table" w:styleId="TableGrid">
    <w:name w:val="Table Grid"/>
    <w:basedOn w:val="TableNormal"/>
    <w:rsid w:val="00F62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62214"/>
    <w:pPr>
      <w:widowControl w:val="0"/>
      <w:pBdr>
        <w:top w:val="nil"/>
        <w:left w:val="nil"/>
        <w:bottom w:val="nil"/>
        <w:right w:val="nil"/>
        <w:between w:val="nil"/>
        <w:bar w:val="nil"/>
      </w:pBdr>
      <w:spacing w:after="0" w:line="240" w:lineRule="auto"/>
    </w:pPr>
    <w:rPr>
      <w:rFonts w:ascii="Courier New" w:eastAsia="Arial Unicode MS" w:hAnsi="Arial Unicode MS" w:cs="Arial Unicode MS"/>
      <w:color w:val="000000"/>
      <w:sz w:val="24"/>
      <w:szCs w:val="24"/>
      <w:u w:color="000000"/>
      <w:bdr w:val="nil"/>
      <w:lang w:val="de-DE"/>
    </w:rPr>
  </w:style>
  <w:style w:type="character" w:customStyle="1" w:styleId="Heading3Char">
    <w:name w:val="Heading 3 Char"/>
    <w:basedOn w:val="DefaultParagraphFont"/>
    <w:link w:val="Heading3"/>
    <w:uiPriority w:val="9"/>
    <w:rsid w:val="00F6221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C513B7"/>
    <w:rPr>
      <w:color w:val="808080"/>
      <w:shd w:val="clear" w:color="auto" w:fill="E6E6E6"/>
    </w:rPr>
  </w:style>
  <w:style w:type="character" w:styleId="FollowedHyperlink">
    <w:name w:val="FollowedHyperlink"/>
    <w:basedOn w:val="DefaultParagraphFont"/>
    <w:uiPriority w:val="99"/>
    <w:semiHidden/>
    <w:unhideWhenUsed/>
    <w:rsid w:val="00C513B7"/>
    <w:rPr>
      <w:color w:val="954F72" w:themeColor="followedHyperlink"/>
      <w:u w:val="single"/>
    </w:rPr>
  </w:style>
  <w:style w:type="paragraph" w:styleId="NormalWeb">
    <w:name w:val="Normal (Web)"/>
    <w:basedOn w:val="Normal"/>
    <w:uiPriority w:val="99"/>
    <w:semiHidden/>
    <w:unhideWhenUsed/>
    <w:rsid w:val="00C513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383B1B"/>
    <w:pPr>
      <w:tabs>
        <w:tab w:val="left" w:pos="1980"/>
        <w:tab w:val="left" w:pos="2700"/>
      </w:tabs>
      <w:spacing w:after="0" w:line="360" w:lineRule="auto"/>
      <w:ind w:right="4230"/>
    </w:pPr>
    <w:rPr>
      <w:rFonts w:ascii="Garmond (W1)" w:eastAsia="Times New Roman" w:hAnsi="Garmond (W1)" w:cs="Times New Roman"/>
      <w:sz w:val="20"/>
      <w:szCs w:val="20"/>
    </w:rPr>
  </w:style>
  <w:style w:type="character" w:customStyle="1" w:styleId="BodyTextIndentChar">
    <w:name w:val="Body Text Indent Char"/>
    <w:basedOn w:val="DefaultParagraphFont"/>
    <w:link w:val="BodyTextIndent"/>
    <w:semiHidden/>
    <w:rsid w:val="00383B1B"/>
    <w:rPr>
      <w:rFonts w:ascii="Garmond (W1)" w:eastAsia="Times New Roman" w:hAnsi="Garmond (W1)" w:cs="Times New Roman"/>
      <w:sz w:val="20"/>
      <w:szCs w:val="20"/>
    </w:rPr>
  </w:style>
  <w:style w:type="paragraph" w:styleId="Header">
    <w:name w:val="header"/>
    <w:basedOn w:val="Normal"/>
    <w:link w:val="HeaderChar"/>
    <w:uiPriority w:val="99"/>
    <w:unhideWhenUsed/>
    <w:rsid w:val="00783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1DD"/>
  </w:style>
  <w:style w:type="paragraph" w:styleId="Footer">
    <w:name w:val="footer"/>
    <w:basedOn w:val="Normal"/>
    <w:link w:val="FooterChar"/>
    <w:uiPriority w:val="99"/>
    <w:unhideWhenUsed/>
    <w:rsid w:val="00783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1DD"/>
  </w:style>
  <w:style w:type="paragraph" w:customStyle="1" w:styleId="paragraph">
    <w:name w:val="paragraph"/>
    <w:basedOn w:val="Normal"/>
    <w:rsid w:val="00CB4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31320">
      <w:bodyDiv w:val="1"/>
      <w:marLeft w:val="0"/>
      <w:marRight w:val="0"/>
      <w:marTop w:val="0"/>
      <w:marBottom w:val="0"/>
      <w:divBdr>
        <w:top w:val="none" w:sz="0" w:space="0" w:color="auto"/>
        <w:left w:val="none" w:sz="0" w:space="0" w:color="auto"/>
        <w:bottom w:val="none" w:sz="0" w:space="0" w:color="auto"/>
        <w:right w:val="none" w:sz="0" w:space="0" w:color="auto"/>
      </w:divBdr>
      <w:divsChild>
        <w:div w:id="1064832490">
          <w:marLeft w:val="0"/>
          <w:marRight w:val="0"/>
          <w:marTop w:val="0"/>
          <w:marBottom w:val="0"/>
          <w:divBdr>
            <w:top w:val="none" w:sz="0" w:space="0" w:color="auto"/>
            <w:left w:val="none" w:sz="0" w:space="0" w:color="auto"/>
            <w:bottom w:val="none" w:sz="0" w:space="0" w:color="auto"/>
            <w:right w:val="none" w:sz="0" w:space="0" w:color="auto"/>
          </w:divBdr>
        </w:div>
        <w:div w:id="1631982234">
          <w:marLeft w:val="0"/>
          <w:marRight w:val="0"/>
          <w:marTop w:val="0"/>
          <w:marBottom w:val="0"/>
          <w:divBdr>
            <w:top w:val="none" w:sz="0" w:space="0" w:color="auto"/>
            <w:left w:val="none" w:sz="0" w:space="0" w:color="auto"/>
            <w:bottom w:val="none" w:sz="0" w:space="0" w:color="auto"/>
            <w:right w:val="none" w:sz="0" w:space="0" w:color="auto"/>
          </w:divBdr>
        </w:div>
        <w:div w:id="941687278">
          <w:marLeft w:val="0"/>
          <w:marRight w:val="0"/>
          <w:marTop w:val="0"/>
          <w:marBottom w:val="0"/>
          <w:divBdr>
            <w:top w:val="none" w:sz="0" w:space="0" w:color="auto"/>
            <w:left w:val="none" w:sz="0" w:space="0" w:color="auto"/>
            <w:bottom w:val="none" w:sz="0" w:space="0" w:color="auto"/>
            <w:right w:val="none" w:sz="0" w:space="0" w:color="auto"/>
          </w:divBdr>
        </w:div>
        <w:div w:id="488254419">
          <w:marLeft w:val="0"/>
          <w:marRight w:val="0"/>
          <w:marTop w:val="0"/>
          <w:marBottom w:val="0"/>
          <w:divBdr>
            <w:top w:val="none" w:sz="0" w:space="0" w:color="auto"/>
            <w:left w:val="none" w:sz="0" w:space="0" w:color="auto"/>
            <w:bottom w:val="none" w:sz="0" w:space="0" w:color="auto"/>
            <w:right w:val="none" w:sz="0" w:space="0" w:color="auto"/>
          </w:divBdr>
        </w:div>
        <w:div w:id="1293099973">
          <w:marLeft w:val="0"/>
          <w:marRight w:val="0"/>
          <w:marTop w:val="0"/>
          <w:marBottom w:val="0"/>
          <w:divBdr>
            <w:top w:val="none" w:sz="0" w:space="0" w:color="auto"/>
            <w:left w:val="none" w:sz="0" w:space="0" w:color="auto"/>
            <w:bottom w:val="none" w:sz="0" w:space="0" w:color="auto"/>
            <w:right w:val="none" w:sz="0" w:space="0" w:color="auto"/>
          </w:divBdr>
        </w:div>
        <w:div w:id="1427919612">
          <w:marLeft w:val="0"/>
          <w:marRight w:val="0"/>
          <w:marTop w:val="0"/>
          <w:marBottom w:val="0"/>
          <w:divBdr>
            <w:top w:val="none" w:sz="0" w:space="0" w:color="auto"/>
            <w:left w:val="none" w:sz="0" w:space="0" w:color="auto"/>
            <w:bottom w:val="none" w:sz="0" w:space="0" w:color="auto"/>
            <w:right w:val="none" w:sz="0" w:space="0" w:color="auto"/>
          </w:divBdr>
        </w:div>
        <w:div w:id="872840568">
          <w:marLeft w:val="0"/>
          <w:marRight w:val="0"/>
          <w:marTop w:val="0"/>
          <w:marBottom w:val="0"/>
          <w:divBdr>
            <w:top w:val="none" w:sz="0" w:space="0" w:color="auto"/>
            <w:left w:val="none" w:sz="0" w:space="0" w:color="auto"/>
            <w:bottom w:val="none" w:sz="0" w:space="0" w:color="auto"/>
            <w:right w:val="none" w:sz="0" w:space="0" w:color="auto"/>
          </w:divBdr>
        </w:div>
        <w:div w:id="2132476393">
          <w:marLeft w:val="0"/>
          <w:marRight w:val="0"/>
          <w:marTop w:val="0"/>
          <w:marBottom w:val="0"/>
          <w:divBdr>
            <w:top w:val="none" w:sz="0" w:space="0" w:color="auto"/>
            <w:left w:val="none" w:sz="0" w:space="0" w:color="auto"/>
            <w:bottom w:val="none" w:sz="0" w:space="0" w:color="auto"/>
            <w:right w:val="none" w:sz="0" w:space="0" w:color="auto"/>
          </w:divBdr>
        </w:div>
        <w:div w:id="1030765573">
          <w:marLeft w:val="0"/>
          <w:marRight w:val="0"/>
          <w:marTop w:val="0"/>
          <w:marBottom w:val="0"/>
          <w:divBdr>
            <w:top w:val="none" w:sz="0" w:space="0" w:color="auto"/>
            <w:left w:val="none" w:sz="0" w:space="0" w:color="auto"/>
            <w:bottom w:val="none" w:sz="0" w:space="0" w:color="auto"/>
            <w:right w:val="none" w:sz="0" w:space="0" w:color="auto"/>
          </w:divBdr>
        </w:div>
        <w:div w:id="509836757">
          <w:marLeft w:val="0"/>
          <w:marRight w:val="0"/>
          <w:marTop w:val="0"/>
          <w:marBottom w:val="0"/>
          <w:divBdr>
            <w:top w:val="none" w:sz="0" w:space="0" w:color="auto"/>
            <w:left w:val="none" w:sz="0" w:space="0" w:color="auto"/>
            <w:bottom w:val="none" w:sz="0" w:space="0" w:color="auto"/>
            <w:right w:val="none" w:sz="0" w:space="0" w:color="auto"/>
          </w:divBdr>
        </w:div>
        <w:div w:id="1951353989">
          <w:marLeft w:val="0"/>
          <w:marRight w:val="0"/>
          <w:marTop w:val="0"/>
          <w:marBottom w:val="0"/>
          <w:divBdr>
            <w:top w:val="none" w:sz="0" w:space="0" w:color="auto"/>
            <w:left w:val="none" w:sz="0" w:space="0" w:color="auto"/>
            <w:bottom w:val="none" w:sz="0" w:space="0" w:color="auto"/>
            <w:right w:val="none" w:sz="0" w:space="0" w:color="auto"/>
          </w:divBdr>
        </w:div>
        <w:div w:id="791365048">
          <w:marLeft w:val="0"/>
          <w:marRight w:val="0"/>
          <w:marTop w:val="0"/>
          <w:marBottom w:val="0"/>
          <w:divBdr>
            <w:top w:val="none" w:sz="0" w:space="0" w:color="auto"/>
            <w:left w:val="none" w:sz="0" w:space="0" w:color="auto"/>
            <w:bottom w:val="none" w:sz="0" w:space="0" w:color="auto"/>
            <w:right w:val="none" w:sz="0" w:space="0" w:color="auto"/>
          </w:divBdr>
        </w:div>
        <w:div w:id="977222351">
          <w:marLeft w:val="0"/>
          <w:marRight w:val="0"/>
          <w:marTop w:val="0"/>
          <w:marBottom w:val="0"/>
          <w:divBdr>
            <w:top w:val="none" w:sz="0" w:space="0" w:color="auto"/>
            <w:left w:val="none" w:sz="0" w:space="0" w:color="auto"/>
            <w:bottom w:val="none" w:sz="0" w:space="0" w:color="auto"/>
            <w:right w:val="none" w:sz="0" w:space="0" w:color="auto"/>
          </w:divBdr>
        </w:div>
        <w:div w:id="520240847">
          <w:marLeft w:val="0"/>
          <w:marRight w:val="0"/>
          <w:marTop w:val="0"/>
          <w:marBottom w:val="0"/>
          <w:divBdr>
            <w:top w:val="none" w:sz="0" w:space="0" w:color="auto"/>
            <w:left w:val="none" w:sz="0" w:space="0" w:color="auto"/>
            <w:bottom w:val="none" w:sz="0" w:space="0" w:color="auto"/>
            <w:right w:val="none" w:sz="0" w:space="0" w:color="auto"/>
          </w:divBdr>
        </w:div>
        <w:div w:id="618948872">
          <w:marLeft w:val="0"/>
          <w:marRight w:val="0"/>
          <w:marTop w:val="0"/>
          <w:marBottom w:val="0"/>
          <w:divBdr>
            <w:top w:val="none" w:sz="0" w:space="0" w:color="auto"/>
            <w:left w:val="none" w:sz="0" w:space="0" w:color="auto"/>
            <w:bottom w:val="none" w:sz="0" w:space="0" w:color="auto"/>
            <w:right w:val="none" w:sz="0" w:space="0" w:color="auto"/>
          </w:divBdr>
        </w:div>
        <w:div w:id="2139371359">
          <w:marLeft w:val="0"/>
          <w:marRight w:val="0"/>
          <w:marTop w:val="0"/>
          <w:marBottom w:val="0"/>
          <w:divBdr>
            <w:top w:val="none" w:sz="0" w:space="0" w:color="auto"/>
            <w:left w:val="none" w:sz="0" w:space="0" w:color="auto"/>
            <w:bottom w:val="none" w:sz="0" w:space="0" w:color="auto"/>
            <w:right w:val="none" w:sz="0" w:space="0" w:color="auto"/>
          </w:divBdr>
        </w:div>
        <w:div w:id="1267270998">
          <w:marLeft w:val="0"/>
          <w:marRight w:val="0"/>
          <w:marTop w:val="0"/>
          <w:marBottom w:val="0"/>
          <w:divBdr>
            <w:top w:val="none" w:sz="0" w:space="0" w:color="auto"/>
            <w:left w:val="none" w:sz="0" w:space="0" w:color="auto"/>
            <w:bottom w:val="none" w:sz="0" w:space="0" w:color="auto"/>
            <w:right w:val="none" w:sz="0" w:space="0" w:color="auto"/>
          </w:divBdr>
        </w:div>
        <w:div w:id="738600570">
          <w:marLeft w:val="0"/>
          <w:marRight w:val="0"/>
          <w:marTop w:val="0"/>
          <w:marBottom w:val="0"/>
          <w:divBdr>
            <w:top w:val="none" w:sz="0" w:space="0" w:color="auto"/>
            <w:left w:val="none" w:sz="0" w:space="0" w:color="auto"/>
            <w:bottom w:val="none" w:sz="0" w:space="0" w:color="auto"/>
            <w:right w:val="none" w:sz="0" w:space="0" w:color="auto"/>
          </w:divBdr>
        </w:div>
        <w:div w:id="518666678">
          <w:marLeft w:val="0"/>
          <w:marRight w:val="0"/>
          <w:marTop w:val="0"/>
          <w:marBottom w:val="0"/>
          <w:divBdr>
            <w:top w:val="none" w:sz="0" w:space="0" w:color="auto"/>
            <w:left w:val="none" w:sz="0" w:space="0" w:color="auto"/>
            <w:bottom w:val="none" w:sz="0" w:space="0" w:color="auto"/>
            <w:right w:val="none" w:sz="0" w:space="0" w:color="auto"/>
          </w:divBdr>
        </w:div>
        <w:div w:id="151026915">
          <w:marLeft w:val="0"/>
          <w:marRight w:val="0"/>
          <w:marTop w:val="0"/>
          <w:marBottom w:val="0"/>
          <w:divBdr>
            <w:top w:val="none" w:sz="0" w:space="0" w:color="auto"/>
            <w:left w:val="none" w:sz="0" w:space="0" w:color="auto"/>
            <w:bottom w:val="none" w:sz="0" w:space="0" w:color="auto"/>
            <w:right w:val="none" w:sz="0" w:space="0" w:color="auto"/>
          </w:divBdr>
        </w:div>
        <w:div w:id="1306466252">
          <w:marLeft w:val="0"/>
          <w:marRight w:val="0"/>
          <w:marTop w:val="0"/>
          <w:marBottom w:val="0"/>
          <w:divBdr>
            <w:top w:val="none" w:sz="0" w:space="0" w:color="auto"/>
            <w:left w:val="none" w:sz="0" w:space="0" w:color="auto"/>
            <w:bottom w:val="none" w:sz="0" w:space="0" w:color="auto"/>
            <w:right w:val="none" w:sz="0" w:space="0" w:color="auto"/>
          </w:divBdr>
        </w:div>
        <w:div w:id="1879927710">
          <w:marLeft w:val="0"/>
          <w:marRight w:val="0"/>
          <w:marTop w:val="0"/>
          <w:marBottom w:val="0"/>
          <w:divBdr>
            <w:top w:val="none" w:sz="0" w:space="0" w:color="auto"/>
            <w:left w:val="none" w:sz="0" w:space="0" w:color="auto"/>
            <w:bottom w:val="none" w:sz="0" w:space="0" w:color="auto"/>
            <w:right w:val="none" w:sz="0" w:space="0" w:color="auto"/>
          </w:divBdr>
        </w:div>
        <w:div w:id="995451214">
          <w:marLeft w:val="0"/>
          <w:marRight w:val="0"/>
          <w:marTop w:val="0"/>
          <w:marBottom w:val="0"/>
          <w:divBdr>
            <w:top w:val="none" w:sz="0" w:space="0" w:color="auto"/>
            <w:left w:val="none" w:sz="0" w:space="0" w:color="auto"/>
            <w:bottom w:val="none" w:sz="0" w:space="0" w:color="auto"/>
            <w:right w:val="none" w:sz="0" w:space="0" w:color="auto"/>
          </w:divBdr>
        </w:div>
        <w:div w:id="50883582">
          <w:marLeft w:val="0"/>
          <w:marRight w:val="0"/>
          <w:marTop w:val="0"/>
          <w:marBottom w:val="0"/>
          <w:divBdr>
            <w:top w:val="none" w:sz="0" w:space="0" w:color="auto"/>
            <w:left w:val="none" w:sz="0" w:space="0" w:color="auto"/>
            <w:bottom w:val="none" w:sz="0" w:space="0" w:color="auto"/>
            <w:right w:val="none" w:sz="0" w:space="0" w:color="auto"/>
          </w:divBdr>
        </w:div>
        <w:div w:id="501942779">
          <w:marLeft w:val="0"/>
          <w:marRight w:val="0"/>
          <w:marTop w:val="0"/>
          <w:marBottom w:val="0"/>
          <w:divBdr>
            <w:top w:val="none" w:sz="0" w:space="0" w:color="auto"/>
            <w:left w:val="none" w:sz="0" w:space="0" w:color="auto"/>
            <w:bottom w:val="none" w:sz="0" w:space="0" w:color="auto"/>
            <w:right w:val="none" w:sz="0" w:space="0" w:color="auto"/>
          </w:divBdr>
        </w:div>
        <w:div w:id="1869874118">
          <w:marLeft w:val="0"/>
          <w:marRight w:val="0"/>
          <w:marTop w:val="0"/>
          <w:marBottom w:val="0"/>
          <w:divBdr>
            <w:top w:val="none" w:sz="0" w:space="0" w:color="auto"/>
            <w:left w:val="none" w:sz="0" w:space="0" w:color="auto"/>
            <w:bottom w:val="none" w:sz="0" w:space="0" w:color="auto"/>
            <w:right w:val="none" w:sz="0" w:space="0" w:color="auto"/>
          </w:divBdr>
        </w:div>
        <w:div w:id="1241209294">
          <w:marLeft w:val="0"/>
          <w:marRight w:val="0"/>
          <w:marTop w:val="0"/>
          <w:marBottom w:val="0"/>
          <w:divBdr>
            <w:top w:val="none" w:sz="0" w:space="0" w:color="auto"/>
            <w:left w:val="none" w:sz="0" w:space="0" w:color="auto"/>
            <w:bottom w:val="none" w:sz="0" w:space="0" w:color="auto"/>
            <w:right w:val="none" w:sz="0" w:space="0" w:color="auto"/>
          </w:divBdr>
        </w:div>
        <w:div w:id="1274243173">
          <w:marLeft w:val="0"/>
          <w:marRight w:val="0"/>
          <w:marTop w:val="0"/>
          <w:marBottom w:val="0"/>
          <w:divBdr>
            <w:top w:val="none" w:sz="0" w:space="0" w:color="auto"/>
            <w:left w:val="none" w:sz="0" w:space="0" w:color="auto"/>
            <w:bottom w:val="none" w:sz="0" w:space="0" w:color="auto"/>
            <w:right w:val="none" w:sz="0" w:space="0" w:color="auto"/>
          </w:divBdr>
        </w:div>
        <w:div w:id="217716239">
          <w:marLeft w:val="0"/>
          <w:marRight w:val="0"/>
          <w:marTop w:val="0"/>
          <w:marBottom w:val="0"/>
          <w:divBdr>
            <w:top w:val="none" w:sz="0" w:space="0" w:color="auto"/>
            <w:left w:val="none" w:sz="0" w:space="0" w:color="auto"/>
            <w:bottom w:val="none" w:sz="0" w:space="0" w:color="auto"/>
            <w:right w:val="none" w:sz="0" w:space="0" w:color="auto"/>
          </w:divBdr>
        </w:div>
        <w:div w:id="1009520938">
          <w:marLeft w:val="0"/>
          <w:marRight w:val="0"/>
          <w:marTop w:val="0"/>
          <w:marBottom w:val="0"/>
          <w:divBdr>
            <w:top w:val="none" w:sz="0" w:space="0" w:color="auto"/>
            <w:left w:val="none" w:sz="0" w:space="0" w:color="auto"/>
            <w:bottom w:val="none" w:sz="0" w:space="0" w:color="auto"/>
            <w:right w:val="none" w:sz="0" w:space="0" w:color="auto"/>
          </w:divBdr>
        </w:div>
        <w:div w:id="2127235300">
          <w:marLeft w:val="0"/>
          <w:marRight w:val="0"/>
          <w:marTop w:val="0"/>
          <w:marBottom w:val="0"/>
          <w:divBdr>
            <w:top w:val="none" w:sz="0" w:space="0" w:color="auto"/>
            <w:left w:val="none" w:sz="0" w:space="0" w:color="auto"/>
            <w:bottom w:val="none" w:sz="0" w:space="0" w:color="auto"/>
            <w:right w:val="none" w:sz="0" w:space="0" w:color="auto"/>
          </w:divBdr>
        </w:div>
        <w:div w:id="342820851">
          <w:marLeft w:val="0"/>
          <w:marRight w:val="0"/>
          <w:marTop w:val="0"/>
          <w:marBottom w:val="0"/>
          <w:divBdr>
            <w:top w:val="none" w:sz="0" w:space="0" w:color="auto"/>
            <w:left w:val="none" w:sz="0" w:space="0" w:color="auto"/>
            <w:bottom w:val="none" w:sz="0" w:space="0" w:color="auto"/>
            <w:right w:val="none" w:sz="0" w:space="0" w:color="auto"/>
          </w:divBdr>
        </w:div>
        <w:div w:id="2067797133">
          <w:marLeft w:val="0"/>
          <w:marRight w:val="0"/>
          <w:marTop w:val="0"/>
          <w:marBottom w:val="0"/>
          <w:divBdr>
            <w:top w:val="none" w:sz="0" w:space="0" w:color="auto"/>
            <w:left w:val="none" w:sz="0" w:space="0" w:color="auto"/>
            <w:bottom w:val="none" w:sz="0" w:space="0" w:color="auto"/>
            <w:right w:val="none" w:sz="0" w:space="0" w:color="auto"/>
          </w:divBdr>
        </w:div>
        <w:div w:id="1848136318">
          <w:marLeft w:val="0"/>
          <w:marRight w:val="0"/>
          <w:marTop w:val="0"/>
          <w:marBottom w:val="0"/>
          <w:divBdr>
            <w:top w:val="none" w:sz="0" w:space="0" w:color="auto"/>
            <w:left w:val="none" w:sz="0" w:space="0" w:color="auto"/>
            <w:bottom w:val="none" w:sz="0" w:space="0" w:color="auto"/>
            <w:right w:val="none" w:sz="0" w:space="0" w:color="auto"/>
          </w:divBdr>
        </w:div>
        <w:div w:id="1361197898">
          <w:marLeft w:val="0"/>
          <w:marRight w:val="0"/>
          <w:marTop w:val="0"/>
          <w:marBottom w:val="0"/>
          <w:divBdr>
            <w:top w:val="none" w:sz="0" w:space="0" w:color="auto"/>
            <w:left w:val="none" w:sz="0" w:space="0" w:color="auto"/>
            <w:bottom w:val="none" w:sz="0" w:space="0" w:color="auto"/>
            <w:right w:val="none" w:sz="0" w:space="0" w:color="auto"/>
          </w:divBdr>
        </w:div>
        <w:div w:id="231745727">
          <w:marLeft w:val="0"/>
          <w:marRight w:val="0"/>
          <w:marTop w:val="0"/>
          <w:marBottom w:val="0"/>
          <w:divBdr>
            <w:top w:val="none" w:sz="0" w:space="0" w:color="auto"/>
            <w:left w:val="none" w:sz="0" w:space="0" w:color="auto"/>
            <w:bottom w:val="none" w:sz="0" w:space="0" w:color="auto"/>
            <w:right w:val="none" w:sz="0" w:space="0" w:color="auto"/>
          </w:divBdr>
        </w:div>
        <w:div w:id="1281492407">
          <w:marLeft w:val="0"/>
          <w:marRight w:val="0"/>
          <w:marTop w:val="0"/>
          <w:marBottom w:val="0"/>
          <w:divBdr>
            <w:top w:val="none" w:sz="0" w:space="0" w:color="auto"/>
            <w:left w:val="none" w:sz="0" w:space="0" w:color="auto"/>
            <w:bottom w:val="none" w:sz="0" w:space="0" w:color="auto"/>
            <w:right w:val="none" w:sz="0" w:space="0" w:color="auto"/>
          </w:divBdr>
        </w:div>
        <w:div w:id="1054963354">
          <w:marLeft w:val="0"/>
          <w:marRight w:val="0"/>
          <w:marTop w:val="0"/>
          <w:marBottom w:val="0"/>
          <w:divBdr>
            <w:top w:val="none" w:sz="0" w:space="0" w:color="auto"/>
            <w:left w:val="none" w:sz="0" w:space="0" w:color="auto"/>
            <w:bottom w:val="none" w:sz="0" w:space="0" w:color="auto"/>
            <w:right w:val="none" w:sz="0" w:space="0" w:color="auto"/>
          </w:divBdr>
        </w:div>
        <w:div w:id="303507749">
          <w:marLeft w:val="0"/>
          <w:marRight w:val="0"/>
          <w:marTop w:val="0"/>
          <w:marBottom w:val="0"/>
          <w:divBdr>
            <w:top w:val="none" w:sz="0" w:space="0" w:color="auto"/>
            <w:left w:val="none" w:sz="0" w:space="0" w:color="auto"/>
            <w:bottom w:val="none" w:sz="0" w:space="0" w:color="auto"/>
            <w:right w:val="none" w:sz="0" w:space="0" w:color="auto"/>
          </w:divBdr>
        </w:div>
        <w:div w:id="268271186">
          <w:marLeft w:val="0"/>
          <w:marRight w:val="0"/>
          <w:marTop w:val="0"/>
          <w:marBottom w:val="0"/>
          <w:divBdr>
            <w:top w:val="none" w:sz="0" w:space="0" w:color="auto"/>
            <w:left w:val="none" w:sz="0" w:space="0" w:color="auto"/>
            <w:bottom w:val="none" w:sz="0" w:space="0" w:color="auto"/>
            <w:right w:val="none" w:sz="0" w:space="0" w:color="auto"/>
          </w:divBdr>
        </w:div>
        <w:div w:id="1253516132">
          <w:marLeft w:val="0"/>
          <w:marRight w:val="0"/>
          <w:marTop w:val="0"/>
          <w:marBottom w:val="0"/>
          <w:divBdr>
            <w:top w:val="none" w:sz="0" w:space="0" w:color="auto"/>
            <w:left w:val="none" w:sz="0" w:space="0" w:color="auto"/>
            <w:bottom w:val="none" w:sz="0" w:space="0" w:color="auto"/>
            <w:right w:val="none" w:sz="0" w:space="0" w:color="auto"/>
          </w:divBdr>
        </w:div>
        <w:div w:id="1162425035">
          <w:marLeft w:val="0"/>
          <w:marRight w:val="0"/>
          <w:marTop w:val="0"/>
          <w:marBottom w:val="0"/>
          <w:divBdr>
            <w:top w:val="none" w:sz="0" w:space="0" w:color="auto"/>
            <w:left w:val="none" w:sz="0" w:space="0" w:color="auto"/>
            <w:bottom w:val="none" w:sz="0" w:space="0" w:color="auto"/>
            <w:right w:val="none" w:sz="0" w:space="0" w:color="auto"/>
          </w:divBdr>
        </w:div>
        <w:div w:id="1047216001">
          <w:marLeft w:val="0"/>
          <w:marRight w:val="0"/>
          <w:marTop w:val="0"/>
          <w:marBottom w:val="0"/>
          <w:divBdr>
            <w:top w:val="none" w:sz="0" w:space="0" w:color="auto"/>
            <w:left w:val="none" w:sz="0" w:space="0" w:color="auto"/>
            <w:bottom w:val="none" w:sz="0" w:space="0" w:color="auto"/>
            <w:right w:val="none" w:sz="0" w:space="0" w:color="auto"/>
          </w:divBdr>
        </w:div>
        <w:div w:id="1694261170">
          <w:marLeft w:val="0"/>
          <w:marRight w:val="0"/>
          <w:marTop w:val="0"/>
          <w:marBottom w:val="0"/>
          <w:divBdr>
            <w:top w:val="none" w:sz="0" w:space="0" w:color="auto"/>
            <w:left w:val="none" w:sz="0" w:space="0" w:color="auto"/>
            <w:bottom w:val="none" w:sz="0" w:space="0" w:color="auto"/>
            <w:right w:val="none" w:sz="0" w:space="0" w:color="auto"/>
          </w:divBdr>
        </w:div>
        <w:div w:id="1417283163">
          <w:marLeft w:val="0"/>
          <w:marRight w:val="0"/>
          <w:marTop w:val="0"/>
          <w:marBottom w:val="0"/>
          <w:divBdr>
            <w:top w:val="none" w:sz="0" w:space="0" w:color="auto"/>
            <w:left w:val="none" w:sz="0" w:space="0" w:color="auto"/>
            <w:bottom w:val="none" w:sz="0" w:space="0" w:color="auto"/>
            <w:right w:val="none" w:sz="0" w:space="0" w:color="auto"/>
          </w:divBdr>
        </w:div>
        <w:div w:id="1705326643">
          <w:marLeft w:val="0"/>
          <w:marRight w:val="0"/>
          <w:marTop w:val="0"/>
          <w:marBottom w:val="0"/>
          <w:divBdr>
            <w:top w:val="none" w:sz="0" w:space="0" w:color="auto"/>
            <w:left w:val="none" w:sz="0" w:space="0" w:color="auto"/>
            <w:bottom w:val="none" w:sz="0" w:space="0" w:color="auto"/>
            <w:right w:val="none" w:sz="0" w:space="0" w:color="auto"/>
          </w:divBdr>
        </w:div>
        <w:div w:id="74599180">
          <w:marLeft w:val="0"/>
          <w:marRight w:val="0"/>
          <w:marTop w:val="0"/>
          <w:marBottom w:val="0"/>
          <w:divBdr>
            <w:top w:val="none" w:sz="0" w:space="0" w:color="auto"/>
            <w:left w:val="none" w:sz="0" w:space="0" w:color="auto"/>
            <w:bottom w:val="none" w:sz="0" w:space="0" w:color="auto"/>
            <w:right w:val="none" w:sz="0" w:space="0" w:color="auto"/>
          </w:divBdr>
        </w:div>
        <w:div w:id="758334657">
          <w:marLeft w:val="0"/>
          <w:marRight w:val="0"/>
          <w:marTop w:val="0"/>
          <w:marBottom w:val="0"/>
          <w:divBdr>
            <w:top w:val="none" w:sz="0" w:space="0" w:color="auto"/>
            <w:left w:val="none" w:sz="0" w:space="0" w:color="auto"/>
            <w:bottom w:val="none" w:sz="0" w:space="0" w:color="auto"/>
            <w:right w:val="none" w:sz="0" w:space="0" w:color="auto"/>
          </w:divBdr>
        </w:div>
        <w:div w:id="973633594">
          <w:marLeft w:val="0"/>
          <w:marRight w:val="0"/>
          <w:marTop w:val="0"/>
          <w:marBottom w:val="0"/>
          <w:divBdr>
            <w:top w:val="none" w:sz="0" w:space="0" w:color="auto"/>
            <w:left w:val="none" w:sz="0" w:space="0" w:color="auto"/>
            <w:bottom w:val="none" w:sz="0" w:space="0" w:color="auto"/>
            <w:right w:val="none" w:sz="0" w:space="0" w:color="auto"/>
          </w:divBdr>
        </w:div>
        <w:div w:id="133717798">
          <w:marLeft w:val="0"/>
          <w:marRight w:val="0"/>
          <w:marTop w:val="0"/>
          <w:marBottom w:val="0"/>
          <w:divBdr>
            <w:top w:val="none" w:sz="0" w:space="0" w:color="auto"/>
            <w:left w:val="none" w:sz="0" w:space="0" w:color="auto"/>
            <w:bottom w:val="none" w:sz="0" w:space="0" w:color="auto"/>
            <w:right w:val="none" w:sz="0" w:space="0" w:color="auto"/>
          </w:divBdr>
        </w:div>
        <w:div w:id="1406879931">
          <w:marLeft w:val="0"/>
          <w:marRight w:val="0"/>
          <w:marTop w:val="0"/>
          <w:marBottom w:val="0"/>
          <w:divBdr>
            <w:top w:val="none" w:sz="0" w:space="0" w:color="auto"/>
            <w:left w:val="none" w:sz="0" w:space="0" w:color="auto"/>
            <w:bottom w:val="none" w:sz="0" w:space="0" w:color="auto"/>
            <w:right w:val="none" w:sz="0" w:space="0" w:color="auto"/>
          </w:divBdr>
        </w:div>
        <w:div w:id="1178543882">
          <w:marLeft w:val="0"/>
          <w:marRight w:val="0"/>
          <w:marTop w:val="0"/>
          <w:marBottom w:val="0"/>
          <w:divBdr>
            <w:top w:val="none" w:sz="0" w:space="0" w:color="auto"/>
            <w:left w:val="none" w:sz="0" w:space="0" w:color="auto"/>
            <w:bottom w:val="none" w:sz="0" w:space="0" w:color="auto"/>
            <w:right w:val="none" w:sz="0" w:space="0" w:color="auto"/>
          </w:divBdr>
        </w:div>
        <w:div w:id="770979849">
          <w:marLeft w:val="0"/>
          <w:marRight w:val="0"/>
          <w:marTop w:val="0"/>
          <w:marBottom w:val="0"/>
          <w:divBdr>
            <w:top w:val="none" w:sz="0" w:space="0" w:color="auto"/>
            <w:left w:val="none" w:sz="0" w:space="0" w:color="auto"/>
            <w:bottom w:val="none" w:sz="0" w:space="0" w:color="auto"/>
            <w:right w:val="none" w:sz="0" w:space="0" w:color="auto"/>
          </w:divBdr>
        </w:div>
        <w:div w:id="1505244135">
          <w:marLeft w:val="0"/>
          <w:marRight w:val="0"/>
          <w:marTop w:val="0"/>
          <w:marBottom w:val="0"/>
          <w:divBdr>
            <w:top w:val="none" w:sz="0" w:space="0" w:color="auto"/>
            <w:left w:val="none" w:sz="0" w:space="0" w:color="auto"/>
            <w:bottom w:val="none" w:sz="0" w:space="0" w:color="auto"/>
            <w:right w:val="none" w:sz="0" w:space="0" w:color="auto"/>
          </w:divBdr>
        </w:div>
        <w:div w:id="828054457">
          <w:marLeft w:val="0"/>
          <w:marRight w:val="0"/>
          <w:marTop w:val="0"/>
          <w:marBottom w:val="0"/>
          <w:divBdr>
            <w:top w:val="none" w:sz="0" w:space="0" w:color="auto"/>
            <w:left w:val="none" w:sz="0" w:space="0" w:color="auto"/>
            <w:bottom w:val="none" w:sz="0" w:space="0" w:color="auto"/>
            <w:right w:val="none" w:sz="0" w:space="0" w:color="auto"/>
          </w:divBdr>
        </w:div>
        <w:div w:id="552228853">
          <w:marLeft w:val="0"/>
          <w:marRight w:val="0"/>
          <w:marTop w:val="0"/>
          <w:marBottom w:val="0"/>
          <w:divBdr>
            <w:top w:val="none" w:sz="0" w:space="0" w:color="auto"/>
            <w:left w:val="none" w:sz="0" w:space="0" w:color="auto"/>
            <w:bottom w:val="none" w:sz="0" w:space="0" w:color="auto"/>
            <w:right w:val="none" w:sz="0" w:space="0" w:color="auto"/>
          </w:divBdr>
        </w:div>
        <w:div w:id="35931383">
          <w:marLeft w:val="0"/>
          <w:marRight w:val="0"/>
          <w:marTop w:val="0"/>
          <w:marBottom w:val="0"/>
          <w:divBdr>
            <w:top w:val="none" w:sz="0" w:space="0" w:color="auto"/>
            <w:left w:val="none" w:sz="0" w:space="0" w:color="auto"/>
            <w:bottom w:val="none" w:sz="0" w:space="0" w:color="auto"/>
            <w:right w:val="none" w:sz="0" w:space="0" w:color="auto"/>
          </w:divBdr>
        </w:div>
        <w:div w:id="1277904235">
          <w:marLeft w:val="0"/>
          <w:marRight w:val="0"/>
          <w:marTop w:val="0"/>
          <w:marBottom w:val="0"/>
          <w:divBdr>
            <w:top w:val="none" w:sz="0" w:space="0" w:color="auto"/>
            <w:left w:val="none" w:sz="0" w:space="0" w:color="auto"/>
            <w:bottom w:val="none" w:sz="0" w:space="0" w:color="auto"/>
            <w:right w:val="none" w:sz="0" w:space="0" w:color="auto"/>
          </w:divBdr>
        </w:div>
      </w:divsChild>
    </w:div>
    <w:div w:id="949774757">
      <w:bodyDiv w:val="1"/>
      <w:marLeft w:val="0"/>
      <w:marRight w:val="0"/>
      <w:marTop w:val="0"/>
      <w:marBottom w:val="0"/>
      <w:divBdr>
        <w:top w:val="none" w:sz="0" w:space="0" w:color="auto"/>
        <w:left w:val="none" w:sz="0" w:space="0" w:color="auto"/>
        <w:bottom w:val="none" w:sz="0" w:space="0" w:color="auto"/>
        <w:right w:val="none" w:sz="0" w:space="0" w:color="auto"/>
      </w:divBdr>
      <w:divsChild>
        <w:div w:id="1559978021">
          <w:marLeft w:val="0"/>
          <w:marRight w:val="0"/>
          <w:marTop w:val="0"/>
          <w:marBottom w:val="0"/>
          <w:divBdr>
            <w:top w:val="none" w:sz="0" w:space="0" w:color="auto"/>
            <w:left w:val="none" w:sz="0" w:space="0" w:color="auto"/>
            <w:bottom w:val="none" w:sz="0" w:space="0" w:color="auto"/>
            <w:right w:val="none" w:sz="0" w:space="0" w:color="auto"/>
          </w:divBdr>
        </w:div>
        <w:div w:id="110247425">
          <w:marLeft w:val="0"/>
          <w:marRight w:val="0"/>
          <w:marTop w:val="0"/>
          <w:marBottom w:val="0"/>
          <w:divBdr>
            <w:top w:val="none" w:sz="0" w:space="0" w:color="auto"/>
            <w:left w:val="none" w:sz="0" w:space="0" w:color="auto"/>
            <w:bottom w:val="none" w:sz="0" w:space="0" w:color="auto"/>
            <w:right w:val="none" w:sz="0" w:space="0" w:color="auto"/>
          </w:divBdr>
        </w:div>
        <w:div w:id="1405298759">
          <w:marLeft w:val="0"/>
          <w:marRight w:val="0"/>
          <w:marTop w:val="0"/>
          <w:marBottom w:val="0"/>
          <w:divBdr>
            <w:top w:val="none" w:sz="0" w:space="0" w:color="auto"/>
            <w:left w:val="none" w:sz="0" w:space="0" w:color="auto"/>
            <w:bottom w:val="none" w:sz="0" w:space="0" w:color="auto"/>
            <w:right w:val="none" w:sz="0" w:space="0" w:color="auto"/>
          </w:divBdr>
        </w:div>
        <w:div w:id="914823868">
          <w:marLeft w:val="0"/>
          <w:marRight w:val="0"/>
          <w:marTop w:val="0"/>
          <w:marBottom w:val="0"/>
          <w:divBdr>
            <w:top w:val="none" w:sz="0" w:space="0" w:color="auto"/>
            <w:left w:val="none" w:sz="0" w:space="0" w:color="auto"/>
            <w:bottom w:val="none" w:sz="0" w:space="0" w:color="auto"/>
            <w:right w:val="none" w:sz="0" w:space="0" w:color="auto"/>
          </w:divBdr>
        </w:div>
        <w:div w:id="95043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cupa.edu/_services/STU/ramsEyeView/" TargetMode="External"/><Relationship Id="rId18" Type="http://schemas.openxmlformats.org/officeDocument/2006/relationships/hyperlink" Target="https://www.wcupa.edu/_admin/diversityEquityInclusion/sexualMisconduct/default.aspx"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hyperlink" Target="mailto:distanceed@wcupa.edu" TargetMode="Externa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admin/diversityEquityInclusion/" TargetMode="External"/><Relationship Id="rId42" Type="http://schemas.openxmlformats.org/officeDocument/2006/relationships/hyperlink" Target="http://subjectguides.wcupa.edu/distanc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wcupa.edu/universitycollege/ossd/" TargetMode="External"/><Relationship Id="rId20" Type="http://schemas.openxmlformats.org/officeDocument/2006/relationships/hyperlink" Target="https://protect-us.mimecast.com/s/XD1FCv2kB5Ty91Arswntb5?domain=wcupa.edu" TargetMode="External"/><Relationship Id="rId29" Type="http://schemas.openxmlformats.org/officeDocument/2006/relationships/hyperlink" Target="https://www.wcupa.edu/_admin/diversityEquityInclusion/changeBeginsHere.aspx" TargetMode="External"/><Relationship Id="rId41" Type="http://schemas.openxmlformats.org/officeDocument/2006/relationships/hyperlink" Target="https://www.wcupa.edu/_services/STU/ramsEyeView/servic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wcupa.edu/undergraduate/" TargetMode="External"/><Relationship Id="rId24" Type="http://schemas.openxmlformats.org/officeDocument/2006/relationships/hyperlink" Target="https://protect-us.mimecast.com/s/ovVXCwplD5TRj6yghld0bL?domain=wcupa.edu" TargetMode="External"/><Relationship Id="rId32" Type="http://schemas.openxmlformats.org/officeDocument/2006/relationships/hyperlink" Target="https://www.wcupa.edu/_services/stu.wce/" TargetMode="External"/><Relationship Id="rId37" Type="http://schemas.openxmlformats.org/officeDocument/2006/relationships/hyperlink" Target="https://www.wcupa.edu/infoservices/helpSupport.aspx" TargetMode="External"/><Relationship Id="rId40" Type="http://schemas.openxmlformats.org/officeDocument/2006/relationships/hyperlink" Target="https://www.wcupa.edu/DistanceEd/resourcesandpolicies.aspx" TargetMode="External"/><Relationship Id="rId5" Type="http://schemas.openxmlformats.org/officeDocument/2006/relationships/styles" Target="styles.xml"/><Relationship Id="rId15" Type="http://schemas.openxmlformats.org/officeDocument/2006/relationships/hyperlink" Target="mailto:ossd@wcupa.edu" TargetMode="External"/><Relationship Id="rId23" Type="http://schemas.openxmlformats.org/officeDocument/2006/relationships/hyperlink" Target="https://protect-us.mimecast.com/s/XD1FCv2kB5Ty91Arswntb5?domain=wcupa.edu" TargetMode="External"/><Relationship Id="rId28" Type="http://schemas.openxmlformats.org/officeDocument/2006/relationships/hyperlink" Target="https://protect-us.mimecast.com/s/ovVXCwplD5TRj6yghld0bL?domain=wcupa.edu" TargetMode="External"/><Relationship Id="rId36" Type="http://schemas.openxmlformats.org/officeDocument/2006/relationships/hyperlink" Target="https://d2l.wcupa.edu/d2l/home/2513024" TargetMode="External"/><Relationship Id="rId10" Type="http://schemas.openxmlformats.org/officeDocument/2006/relationships/hyperlink" Target="https://wcupa.edu/infoServices/resnet/computerConfig.aspx" TargetMode="External"/><Relationship Id="rId19" Type="http://schemas.openxmlformats.org/officeDocument/2006/relationships/hyperlink" Target="https://protect-us.mimecast.com/s/Kh8QCrk6x5SDqM24CQRU_b?domain=wcupa.edu" TargetMode="External"/><Relationship Id="rId31" Type="http://schemas.openxmlformats.org/officeDocument/2006/relationships/hyperlink" Target="https://www.wcupa.edu/_services/multicultural/"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cupa.edu/"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services/STU/studentOmbuds/" TargetMode="External"/><Relationship Id="rId35" Type="http://schemas.openxmlformats.org/officeDocument/2006/relationships/hyperlink" Target="http://www.wcupa.edu/wcualert"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catalog.wcupa.edu/undergraduate/" TargetMode="External"/><Relationship Id="rId17" Type="http://schemas.openxmlformats.org/officeDocument/2006/relationships/hyperlink" Target="https://www.wcupa.edu/_admin/diversityEquityInclusion/adaPolicy.aspx"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transAndQueer/" TargetMode="External"/><Relationship Id="rId38" Type="http://schemas.openxmlformats.org/officeDocument/2006/relationships/hyperlink" Target="mailto:helpdesk@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3" ma:contentTypeDescription="Create a new document." ma:contentTypeScope="" ma:versionID="d44119bb7f577419446c63fdb3311d14">
  <xsd:schema xmlns:xsd="http://www.w3.org/2001/XMLSchema" xmlns:xs="http://www.w3.org/2001/XMLSchema" xmlns:p="http://schemas.microsoft.com/office/2006/metadata/properties" xmlns:ns3="9316040c-de28-4d09-80ad-718841d31c0c" xmlns:ns4="8e66ec0c-8673-4779-9ca5-444b1f4b59de" targetNamespace="http://schemas.microsoft.com/office/2006/metadata/properties" ma:root="true" ma:fieldsID="4eadcb43cabd3e8c38d0cdaa0965f26e" ns3:_="" ns4:_="">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62D5B-E490-45C6-98F4-3BBBFA69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68C71-C905-4C8D-A555-A185FBB7A94B}">
  <ds:schemaRefs>
    <ds:schemaRef ds:uri="http://schemas.microsoft.com/sharepoint/v3/contenttype/forms"/>
  </ds:schemaRefs>
</ds:datastoreItem>
</file>

<file path=customXml/itemProps3.xml><?xml version="1.0" encoding="utf-8"?>
<ds:datastoreItem xmlns:ds="http://schemas.openxmlformats.org/officeDocument/2006/customXml" ds:itemID="{C02B7B92-3D4F-4445-983D-8CEE818063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2224</Words>
  <Characters>12680</Characters>
  <Application>Microsoft Office Word</Application>
  <DocSecurity>0</DocSecurity>
  <Lines>105</Lines>
  <Paragraphs>29</Paragraphs>
  <ScaleCrop>false</ScaleCrop>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Pantazes, Thomas</dc:creator>
  <cp:keywords/>
  <dc:description/>
  <cp:lastModifiedBy>Glatt, Hannah</cp:lastModifiedBy>
  <cp:revision>8</cp:revision>
  <dcterms:created xsi:type="dcterms:W3CDTF">2019-09-16T17:53:00Z</dcterms:created>
  <dcterms:modified xsi:type="dcterms:W3CDTF">2021-08-26T12:45:00Z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