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C9A6" w14:textId="77777777" w:rsidR="008977A7" w:rsidRPr="008977A7" w:rsidRDefault="008977A7" w:rsidP="008977A7">
      <w:pPr>
        <w:pStyle w:val="paragraph"/>
        <w:spacing w:before="0" w:beforeAutospacing="0" w:after="0" w:afterAutospacing="0"/>
        <w:jc w:val="center"/>
        <w:textAlignment w:val="baseline"/>
        <w:rPr>
          <w:rFonts w:asciiTheme="majorHAnsi" w:hAnsiTheme="majorHAnsi" w:cs="Segoe UI"/>
          <w:sz w:val="18"/>
          <w:szCs w:val="18"/>
        </w:rPr>
      </w:pPr>
      <w:r w:rsidRPr="008977A7">
        <w:rPr>
          <w:rStyle w:val="wacimagecontainer"/>
          <w:rFonts w:asciiTheme="majorHAnsi" w:eastAsiaTheme="majorEastAsia" w:hAnsiTheme="majorHAnsi" w:cs="Segoe UI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4D71401" wp14:editId="4A271107">
            <wp:simplePos x="0" y="0"/>
            <wp:positionH relativeFrom="column">
              <wp:posOffset>209373</wp:posOffset>
            </wp:positionH>
            <wp:positionV relativeFrom="paragraph">
              <wp:posOffset>-117021</wp:posOffset>
            </wp:positionV>
            <wp:extent cx="1200150" cy="741045"/>
            <wp:effectExtent l="0" t="0" r="0" b="1905"/>
            <wp:wrapNone/>
            <wp:docPr id="6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77A7">
        <w:rPr>
          <w:rStyle w:val="eop"/>
          <w:rFonts w:asciiTheme="majorHAnsi" w:eastAsiaTheme="majorEastAsia" w:hAnsiTheme="majorHAnsi" w:cs="Arial"/>
          <w:sz w:val="22"/>
          <w:szCs w:val="22"/>
        </w:rPr>
        <w:t> </w:t>
      </w:r>
    </w:p>
    <w:p w14:paraId="2974B448" w14:textId="1E14973D" w:rsidR="008977A7" w:rsidRPr="008977A7" w:rsidRDefault="00863135" w:rsidP="008977A7">
      <w:pPr>
        <w:pStyle w:val="paragraph"/>
        <w:spacing w:before="0" w:beforeAutospacing="0" w:after="0" w:afterAutospacing="0"/>
        <w:ind w:left="2520"/>
        <w:textAlignment w:val="baseline"/>
        <w:rPr>
          <w:rFonts w:asciiTheme="majorHAnsi" w:hAnsiTheme="majorHAnsi" w:cs="Segoe UI"/>
          <w:sz w:val="16"/>
          <w:szCs w:val="16"/>
        </w:rPr>
      </w:pPr>
      <w:r w:rsidRPr="00863135">
        <w:rPr>
          <w:rStyle w:val="normaltextrun"/>
          <w:rFonts w:asciiTheme="majorHAnsi" w:eastAsiaTheme="majorEastAsia" w:hAnsiTheme="majorHAnsi" w:cs="Arial"/>
          <w:b/>
          <w:bCs/>
          <w:sz w:val="36"/>
          <w:szCs w:val="36"/>
          <w:lang w:val="en"/>
        </w:rPr>
        <w:t>Interest and Career Exploration</w:t>
      </w:r>
      <w:r>
        <w:rPr>
          <w:rStyle w:val="normaltextrun"/>
          <w:rFonts w:asciiTheme="majorHAnsi" w:eastAsiaTheme="majorEastAsia" w:hAnsiTheme="majorHAnsi" w:cs="Arial"/>
          <w:b/>
          <w:bCs/>
          <w:sz w:val="36"/>
          <w:szCs w:val="36"/>
          <w:lang w:val="en"/>
        </w:rPr>
        <w:t xml:space="preserve"> </w:t>
      </w:r>
      <w:r w:rsidR="008977A7" w:rsidRPr="008977A7">
        <w:rPr>
          <w:rStyle w:val="normaltextrun"/>
          <w:rFonts w:asciiTheme="majorHAnsi" w:eastAsiaTheme="majorEastAsia" w:hAnsiTheme="majorHAnsi" w:cs="Arial"/>
          <w:b/>
          <w:bCs/>
          <w:sz w:val="36"/>
          <w:szCs w:val="36"/>
          <w:lang w:val="en"/>
        </w:rPr>
        <w:t>Assignment</w:t>
      </w:r>
      <w:r w:rsidR="008977A7" w:rsidRPr="008977A7">
        <w:rPr>
          <w:rStyle w:val="normaltextrun"/>
          <w:rFonts w:asciiTheme="majorHAnsi" w:eastAsiaTheme="majorEastAsia" w:hAnsiTheme="majorHAnsi" w:cs="Arial"/>
          <w:b/>
          <w:bCs/>
          <w:sz w:val="36"/>
          <w:szCs w:val="36"/>
          <w:lang w:val="en"/>
        </w:rPr>
        <w:br/>
      </w:r>
      <w:r w:rsidR="008977A7" w:rsidRPr="008977A7">
        <w:rPr>
          <w:rStyle w:val="normaltextrun"/>
          <w:rFonts w:asciiTheme="majorHAnsi" w:eastAsiaTheme="majorEastAsia" w:hAnsiTheme="majorHAnsi" w:cs="Arial"/>
          <w:sz w:val="22"/>
          <w:szCs w:val="22"/>
        </w:rPr>
        <w:t xml:space="preserve">For support with implementation, contact us at </w:t>
      </w:r>
      <w:hyperlink r:id="rId11" w:history="1">
        <w:r w:rsidR="008977A7" w:rsidRPr="008977A7">
          <w:rPr>
            <w:rStyle w:val="Hyperlink"/>
            <w:rFonts w:asciiTheme="majorHAnsi" w:eastAsiaTheme="majorEastAsia" w:hAnsiTheme="majorHAnsi" w:cs="Arial"/>
            <w:sz w:val="22"/>
            <w:szCs w:val="22"/>
          </w:rPr>
          <w:t>cdc@wcupa.edu</w:t>
        </w:r>
      </w:hyperlink>
      <w:r w:rsidR="008977A7" w:rsidRPr="008977A7">
        <w:rPr>
          <w:rStyle w:val="normaltextrun"/>
          <w:rFonts w:asciiTheme="majorHAnsi" w:eastAsiaTheme="majorEastAsia" w:hAnsiTheme="majorHAnsi" w:cs="Arial"/>
          <w:sz w:val="22"/>
          <w:szCs w:val="22"/>
        </w:rPr>
        <w:t xml:space="preserve"> or 610-436-2501  </w:t>
      </w:r>
      <w:r w:rsidR="008977A7" w:rsidRPr="008977A7">
        <w:rPr>
          <w:rStyle w:val="eop"/>
          <w:rFonts w:asciiTheme="majorHAnsi" w:eastAsiaTheme="majorEastAsia" w:hAnsiTheme="majorHAnsi" w:cs="Arial"/>
          <w:sz w:val="22"/>
          <w:szCs w:val="22"/>
        </w:rPr>
        <w:t> </w:t>
      </w:r>
    </w:p>
    <w:p w14:paraId="7D34F2DD" w14:textId="77777777" w:rsidR="008977A7" w:rsidRPr="008977A7" w:rsidRDefault="008977A7" w:rsidP="008977A7">
      <w:pPr>
        <w:pStyle w:val="paragraph"/>
        <w:pBdr>
          <w:bottom w:val="single" w:sz="8" w:space="1" w:color="000000"/>
        </w:pBdr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 w:rsidRPr="008977A7">
        <w:rPr>
          <w:rStyle w:val="eop"/>
          <w:rFonts w:asciiTheme="majorHAnsi" w:eastAsiaTheme="majorEastAsia" w:hAnsiTheme="majorHAnsi" w:cs="Arial"/>
          <w:sz w:val="10"/>
          <w:szCs w:val="10"/>
        </w:rPr>
        <w:t> </w:t>
      </w:r>
    </w:p>
    <w:p w14:paraId="7355F7C7" w14:textId="77777777" w:rsidR="008977A7" w:rsidRPr="008977A7" w:rsidRDefault="008977A7" w:rsidP="008977A7">
      <w:pPr>
        <w:pStyle w:val="paragraph"/>
        <w:spacing w:before="0" w:beforeAutospacing="0" w:after="0" w:afterAutospacing="0"/>
        <w:jc w:val="center"/>
        <w:textAlignment w:val="baseline"/>
        <w:rPr>
          <w:rFonts w:asciiTheme="majorHAnsi" w:hAnsiTheme="majorHAnsi" w:cs="Segoe UI"/>
          <w:sz w:val="16"/>
          <w:szCs w:val="16"/>
        </w:rPr>
      </w:pPr>
      <w:r w:rsidRPr="008977A7">
        <w:rPr>
          <w:rStyle w:val="eop"/>
          <w:rFonts w:asciiTheme="majorHAnsi" w:eastAsiaTheme="majorEastAsia" w:hAnsiTheme="majorHAnsi" w:cs="Arial"/>
          <w:sz w:val="32"/>
          <w:szCs w:val="32"/>
        </w:rPr>
        <w:t> </w:t>
      </w:r>
    </w:p>
    <w:p w14:paraId="440F71EC" w14:textId="71FA4014" w:rsidR="008977A7" w:rsidRPr="008977A7" w:rsidRDefault="00863135" w:rsidP="008977A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6"/>
          <w:szCs w:val="16"/>
        </w:rPr>
      </w:pPr>
      <w:r>
        <w:rPr>
          <w:rStyle w:val="normaltextrun"/>
          <w:rFonts w:asciiTheme="majorHAnsi" w:eastAsiaTheme="majorEastAsia" w:hAnsiTheme="majorHAnsi" w:cs="Arial"/>
          <w:sz w:val="22"/>
          <w:szCs w:val="22"/>
        </w:rPr>
        <w:t xml:space="preserve">The goal of this assignment is </w:t>
      </w:r>
      <w:r w:rsidR="007034F9">
        <w:rPr>
          <w:rStyle w:val="normaltextrun"/>
          <w:rFonts w:asciiTheme="majorHAnsi" w:eastAsiaTheme="majorEastAsia" w:hAnsiTheme="majorHAnsi" w:cs="Arial"/>
          <w:sz w:val="22"/>
          <w:szCs w:val="22"/>
        </w:rPr>
        <w:t xml:space="preserve">for students </w:t>
      </w:r>
      <w:r w:rsidR="00FB1668">
        <w:rPr>
          <w:rStyle w:val="normaltextrun"/>
          <w:rFonts w:asciiTheme="majorHAnsi" w:eastAsiaTheme="majorEastAsia" w:hAnsiTheme="majorHAnsi" w:cs="Arial"/>
          <w:sz w:val="22"/>
          <w:szCs w:val="22"/>
        </w:rPr>
        <w:t xml:space="preserve"> to identify and reflect on potential career pathways. </w:t>
      </w:r>
      <w:r w:rsidR="008977A7" w:rsidRPr="008977A7">
        <w:rPr>
          <w:rStyle w:val="normaltextrun"/>
          <w:rFonts w:asciiTheme="majorHAnsi" w:eastAsiaTheme="majorEastAsia" w:hAnsiTheme="majorHAnsi" w:cs="Arial"/>
          <w:sz w:val="22"/>
          <w:szCs w:val="22"/>
        </w:rPr>
        <w:t>This assignment could easily be adapted to different internal or external job fairs or networking events. Assignments are designed to be both plug-and-play and customizable, so they can be used as is, or modified to work for you and your students.</w:t>
      </w:r>
      <w:r w:rsidR="008977A7" w:rsidRPr="008977A7">
        <w:rPr>
          <w:rStyle w:val="normaltextrun"/>
          <w:rFonts w:ascii="Arial" w:eastAsiaTheme="majorEastAsia" w:hAnsi="Arial" w:cs="Arial"/>
          <w:sz w:val="22"/>
          <w:szCs w:val="22"/>
        </w:rPr>
        <w:t>  </w:t>
      </w:r>
      <w:r w:rsidR="008977A7" w:rsidRPr="008977A7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="008977A7" w:rsidRPr="008977A7">
        <w:rPr>
          <w:rStyle w:val="normaltextrun"/>
          <w:rFonts w:asciiTheme="majorHAnsi" w:eastAsiaTheme="majorEastAsia" w:hAnsiTheme="majorHAnsi" w:cs="Arial"/>
          <w:sz w:val="20"/>
          <w:szCs w:val="20"/>
        </w:rPr>
        <w:t xml:space="preserve"> </w:t>
      </w:r>
      <w:r w:rsidR="008977A7" w:rsidRPr="008977A7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="008977A7" w:rsidRPr="008977A7">
        <w:rPr>
          <w:rStyle w:val="eop"/>
          <w:rFonts w:asciiTheme="majorHAnsi" w:eastAsiaTheme="majorEastAsia" w:hAnsiTheme="majorHAnsi" w:cs="Arial"/>
          <w:sz w:val="20"/>
          <w:szCs w:val="20"/>
        </w:rPr>
        <w:t> </w:t>
      </w:r>
    </w:p>
    <w:p w14:paraId="1F92427A" w14:textId="77777777" w:rsidR="008977A7" w:rsidRPr="008977A7" w:rsidRDefault="008977A7" w:rsidP="008977A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6"/>
          <w:szCs w:val="16"/>
        </w:rPr>
      </w:pPr>
      <w:r w:rsidRPr="008977A7">
        <w:rPr>
          <w:rStyle w:val="eop"/>
          <w:rFonts w:asciiTheme="majorHAnsi" w:eastAsiaTheme="majorEastAsia" w:hAnsiTheme="majorHAnsi" w:cs="Arial"/>
          <w:sz w:val="22"/>
          <w:szCs w:val="22"/>
        </w:rPr>
        <w:t> </w:t>
      </w:r>
    </w:p>
    <w:p w14:paraId="490D10B2" w14:textId="77777777" w:rsidR="008977A7" w:rsidRPr="008977A7" w:rsidRDefault="008977A7" w:rsidP="008977A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6"/>
          <w:szCs w:val="16"/>
        </w:rPr>
      </w:pPr>
      <w:r w:rsidRPr="008977A7">
        <w:rPr>
          <w:rStyle w:val="normaltextrun"/>
          <w:rFonts w:asciiTheme="majorHAnsi" w:eastAsiaTheme="majorEastAsia" w:hAnsiTheme="majorHAnsi" w:cs="Arial"/>
          <w:b/>
          <w:bCs/>
          <w:sz w:val="22"/>
          <w:szCs w:val="22"/>
          <w:lang w:val="en"/>
        </w:rPr>
        <w:t>Learning Outcomes [NACE Career Competencies]</w:t>
      </w:r>
      <w:r w:rsidRPr="008977A7">
        <w:rPr>
          <w:rStyle w:val="eop"/>
          <w:rFonts w:asciiTheme="majorHAnsi" w:eastAsiaTheme="majorEastAsia" w:hAnsiTheme="majorHAnsi" w:cs="Arial"/>
          <w:sz w:val="22"/>
          <w:szCs w:val="22"/>
        </w:rPr>
        <w:t> </w:t>
      </w:r>
    </w:p>
    <w:p w14:paraId="187D88F7" w14:textId="77777777" w:rsidR="008977A7" w:rsidRPr="008977A7" w:rsidRDefault="008977A7" w:rsidP="008977A7">
      <w:pPr>
        <w:pStyle w:val="ListParagraph"/>
        <w:numPr>
          <w:ilvl w:val="0"/>
          <w:numId w:val="5"/>
        </w:numPr>
        <w:spacing w:after="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Demonstrate a broader understanding of potential career paths. [Career and Self Development]</w:t>
      </w:r>
    </w:p>
    <w:p w14:paraId="22FC3862" w14:textId="77777777" w:rsidR="008977A7" w:rsidRPr="008977A7" w:rsidRDefault="008977A7" w:rsidP="008977A7">
      <w:pPr>
        <w:pStyle w:val="ListParagraph"/>
        <w:numPr>
          <w:ilvl w:val="0"/>
          <w:numId w:val="5"/>
        </w:numPr>
        <w:spacing w:after="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Analyze and describe the degree of alignment of two career paths to your skills and interests. [Critical Thinking]</w:t>
      </w:r>
    </w:p>
    <w:p w14:paraId="410BDA79" w14:textId="77777777" w:rsidR="008977A7" w:rsidRPr="008977A7" w:rsidRDefault="008977A7" w:rsidP="008977A7">
      <w:pPr>
        <w:pStyle w:val="ListParagraph"/>
        <w:numPr>
          <w:ilvl w:val="0"/>
          <w:numId w:val="5"/>
        </w:numPr>
        <w:spacing w:after="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Build skills in navigating at least two online career resources. [Technology]</w:t>
      </w:r>
    </w:p>
    <w:p w14:paraId="32E2409E" w14:textId="77777777" w:rsidR="008977A7" w:rsidRPr="008977A7" w:rsidRDefault="008977A7" w:rsidP="008977A7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="Arial"/>
          <w:sz w:val="22"/>
          <w:szCs w:val="22"/>
        </w:rPr>
      </w:pPr>
    </w:p>
    <w:p w14:paraId="2CD5CA89" w14:textId="77777777" w:rsidR="008977A7" w:rsidRPr="008977A7" w:rsidRDefault="008977A7" w:rsidP="008977A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Arial"/>
          <w:sz w:val="22"/>
          <w:szCs w:val="22"/>
        </w:rPr>
      </w:pPr>
    </w:p>
    <w:p w14:paraId="20C7BB25" w14:textId="77777777" w:rsidR="008977A7" w:rsidRPr="008977A7" w:rsidRDefault="008977A7" w:rsidP="008977A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6"/>
          <w:szCs w:val="16"/>
        </w:rPr>
      </w:pPr>
      <w:r w:rsidRPr="008977A7">
        <w:rPr>
          <w:rStyle w:val="normaltextrun"/>
          <w:rFonts w:asciiTheme="majorHAnsi" w:eastAsiaTheme="majorEastAsia" w:hAnsiTheme="majorHAnsi" w:cs="Arial"/>
          <w:b/>
          <w:bCs/>
          <w:sz w:val="22"/>
          <w:szCs w:val="22"/>
          <w:lang w:val="en"/>
        </w:rPr>
        <w:t>Contents: </w:t>
      </w:r>
      <w:r w:rsidRPr="008977A7">
        <w:rPr>
          <w:rStyle w:val="eop"/>
          <w:rFonts w:asciiTheme="majorHAnsi" w:eastAsiaTheme="majorEastAsia" w:hAnsiTheme="majorHAnsi" w:cs="Arial"/>
          <w:sz w:val="22"/>
          <w:szCs w:val="22"/>
        </w:rPr>
        <w:t> </w:t>
      </w:r>
    </w:p>
    <w:p w14:paraId="296337F6" w14:textId="77777777" w:rsidR="008977A7" w:rsidRPr="008977A7" w:rsidRDefault="008977A7" w:rsidP="008977A7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Theme="majorHAnsi" w:hAnsiTheme="majorHAnsi" w:cs="Arial"/>
          <w:sz w:val="22"/>
          <w:szCs w:val="22"/>
        </w:rPr>
      </w:pPr>
      <w:r w:rsidRPr="008977A7">
        <w:rPr>
          <w:rStyle w:val="normaltextrun"/>
          <w:rFonts w:asciiTheme="majorHAnsi" w:eastAsiaTheme="majorEastAsia" w:hAnsiTheme="majorHAnsi" w:cs="Arial"/>
          <w:sz w:val="22"/>
          <w:szCs w:val="22"/>
          <w:lang w:val="en"/>
        </w:rPr>
        <w:t>Student Assignment – page 2</w:t>
      </w:r>
      <w:r w:rsidRPr="008977A7">
        <w:rPr>
          <w:rStyle w:val="eop"/>
          <w:rFonts w:asciiTheme="majorHAnsi" w:eastAsiaTheme="majorEastAsia" w:hAnsiTheme="majorHAnsi" w:cs="Arial"/>
          <w:sz w:val="22"/>
          <w:szCs w:val="22"/>
        </w:rPr>
        <w:t> </w:t>
      </w:r>
    </w:p>
    <w:p w14:paraId="379FB45D" w14:textId="0E339CB0" w:rsidR="008977A7" w:rsidRPr="008977A7" w:rsidRDefault="008977A7" w:rsidP="008977A7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Theme="majorHAnsi" w:hAnsiTheme="majorHAnsi" w:cs="Arial"/>
          <w:sz w:val="22"/>
          <w:szCs w:val="22"/>
        </w:rPr>
      </w:pPr>
      <w:r w:rsidRPr="008977A7">
        <w:rPr>
          <w:rStyle w:val="normaltextrun"/>
          <w:rFonts w:asciiTheme="majorHAnsi" w:eastAsiaTheme="majorEastAsia" w:hAnsiTheme="majorHAnsi" w:cs="Arial"/>
          <w:sz w:val="22"/>
          <w:szCs w:val="22"/>
          <w:lang w:val="en"/>
        </w:rPr>
        <w:t xml:space="preserve">Grading Rubric – page </w:t>
      </w:r>
      <w:r w:rsidR="004C7535">
        <w:rPr>
          <w:rStyle w:val="normaltextrun"/>
          <w:rFonts w:asciiTheme="majorHAnsi" w:eastAsiaTheme="majorEastAsia" w:hAnsiTheme="majorHAnsi" w:cs="Arial"/>
          <w:sz w:val="22"/>
          <w:szCs w:val="22"/>
          <w:lang w:val="en"/>
        </w:rPr>
        <w:t>3</w:t>
      </w:r>
    </w:p>
    <w:p w14:paraId="262AFECE" w14:textId="77777777" w:rsidR="007478B8" w:rsidRPr="008977A7" w:rsidRDefault="007478B8" w:rsidP="4B33E5C4">
      <w:pPr>
        <w:spacing w:after="0"/>
        <w:jc w:val="center"/>
        <w:rPr>
          <w:rFonts w:asciiTheme="majorHAnsi" w:eastAsia="Arial" w:hAnsiTheme="majorHAnsi" w:cs="Arial"/>
          <w:b/>
          <w:bCs/>
          <w:color w:val="000000" w:themeColor="text1"/>
          <w:sz w:val="28"/>
          <w:szCs w:val="28"/>
        </w:rPr>
      </w:pPr>
    </w:p>
    <w:p w14:paraId="2BA646CB" w14:textId="77777777" w:rsidR="007478B8" w:rsidRPr="008977A7" w:rsidRDefault="007478B8" w:rsidP="4B33E5C4">
      <w:pPr>
        <w:spacing w:after="0"/>
        <w:jc w:val="center"/>
        <w:rPr>
          <w:rFonts w:asciiTheme="majorHAnsi" w:eastAsia="Arial" w:hAnsiTheme="majorHAnsi" w:cs="Arial"/>
          <w:b/>
          <w:bCs/>
          <w:color w:val="000000" w:themeColor="text1"/>
          <w:sz w:val="28"/>
          <w:szCs w:val="28"/>
        </w:rPr>
      </w:pPr>
    </w:p>
    <w:p w14:paraId="2432573F" w14:textId="77777777" w:rsidR="007478B8" w:rsidRPr="008977A7" w:rsidRDefault="007478B8" w:rsidP="4B33E5C4">
      <w:pPr>
        <w:spacing w:after="0"/>
        <w:jc w:val="center"/>
        <w:rPr>
          <w:rFonts w:asciiTheme="majorHAnsi" w:eastAsia="Arial" w:hAnsiTheme="majorHAnsi" w:cs="Arial"/>
          <w:b/>
          <w:bCs/>
          <w:color w:val="000000" w:themeColor="text1"/>
          <w:sz w:val="28"/>
          <w:szCs w:val="28"/>
        </w:rPr>
      </w:pPr>
    </w:p>
    <w:p w14:paraId="3FC284F5" w14:textId="77777777" w:rsidR="007478B8" w:rsidRPr="008977A7" w:rsidRDefault="007478B8" w:rsidP="4B33E5C4">
      <w:pPr>
        <w:spacing w:after="0"/>
        <w:jc w:val="center"/>
        <w:rPr>
          <w:rFonts w:asciiTheme="majorHAnsi" w:eastAsia="Arial" w:hAnsiTheme="majorHAnsi" w:cs="Arial"/>
          <w:b/>
          <w:bCs/>
          <w:color w:val="000000" w:themeColor="text1"/>
          <w:sz w:val="28"/>
          <w:szCs w:val="28"/>
        </w:rPr>
      </w:pPr>
    </w:p>
    <w:p w14:paraId="002373FB" w14:textId="77777777" w:rsidR="007478B8" w:rsidRPr="008977A7" w:rsidRDefault="007478B8" w:rsidP="4B33E5C4">
      <w:pPr>
        <w:spacing w:after="0"/>
        <w:jc w:val="center"/>
        <w:rPr>
          <w:rFonts w:asciiTheme="majorHAnsi" w:eastAsia="Arial" w:hAnsiTheme="majorHAnsi" w:cs="Arial"/>
          <w:b/>
          <w:bCs/>
          <w:color w:val="000000" w:themeColor="text1"/>
          <w:sz w:val="28"/>
          <w:szCs w:val="28"/>
        </w:rPr>
      </w:pPr>
    </w:p>
    <w:p w14:paraId="0682BD2C" w14:textId="77777777" w:rsidR="007478B8" w:rsidRPr="008977A7" w:rsidRDefault="007478B8" w:rsidP="4B33E5C4">
      <w:pPr>
        <w:spacing w:after="0"/>
        <w:jc w:val="center"/>
        <w:rPr>
          <w:rFonts w:asciiTheme="majorHAnsi" w:eastAsia="Arial" w:hAnsiTheme="majorHAnsi" w:cs="Arial"/>
          <w:b/>
          <w:bCs/>
          <w:color w:val="000000" w:themeColor="text1"/>
          <w:sz w:val="28"/>
          <w:szCs w:val="28"/>
        </w:rPr>
      </w:pPr>
    </w:p>
    <w:p w14:paraId="70C60351" w14:textId="77777777" w:rsidR="007478B8" w:rsidRDefault="007478B8" w:rsidP="4B33E5C4">
      <w:pPr>
        <w:spacing w:after="0"/>
        <w:jc w:val="center"/>
        <w:rPr>
          <w:rFonts w:asciiTheme="majorHAnsi" w:eastAsia="Arial" w:hAnsiTheme="majorHAnsi" w:cs="Arial"/>
          <w:b/>
          <w:bCs/>
          <w:color w:val="000000" w:themeColor="text1"/>
          <w:sz w:val="28"/>
          <w:szCs w:val="28"/>
        </w:rPr>
      </w:pPr>
    </w:p>
    <w:p w14:paraId="4B5FD48D" w14:textId="77777777" w:rsidR="00FB1668" w:rsidRDefault="00FB1668" w:rsidP="4B33E5C4">
      <w:pPr>
        <w:spacing w:after="0"/>
        <w:jc w:val="center"/>
        <w:rPr>
          <w:rFonts w:asciiTheme="majorHAnsi" w:eastAsia="Arial" w:hAnsiTheme="majorHAnsi" w:cs="Arial"/>
          <w:b/>
          <w:bCs/>
          <w:color w:val="000000" w:themeColor="text1"/>
          <w:sz w:val="28"/>
          <w:szCs w:val="28"/>
        </w:rPr>
      </w:pPr>
    </w:p>
    <w:p w14:paraId="1CD7EA10" w14:textId="77777777" w:rsidR="00FB1668" w:rsidRDefault="00FB1668" w:rsidP="4B33E5C4">
      <w:pPr>
        <w:spacing w:after="0"/>
        <w:jc w:val="center"/>
        <w:rPr>
          <w:rFonts w:asciiTheme="majorHAnsi" w:eastAsia="Arial" w:hAnsiTheme="majorHAnsi" w:cs="Arial"/>
          <w:b/>
          <w:bCs/>
          <w:color w:val="000000" w:themeColor="text1"/>
          <w:sz w:val="28"/>
          <w:szCs w:val="28"/>
        </w:rPr>
      </w:pPr>
    </w:p>
    <w:p w14:paraId="528F80AA" w14:textId="77777777" w:rsidR="00FB1668" w:rsidRDefault="00FB1668" w:rsidP="4B33E5C4">
      <w:pPr>
        <w:spacing w:after="0"/>
        <w:jc w:val="center"/>
        <w:rPr>
          <w:rFonts w:asciiTheme="majorHAnsi" w:eastAsia="Arial" w:hAnsiTheme="majorHAnsi" w:cs="Arial"/>
          <w:b/>
          <w:bCs/>
          <w:color w:val="000000" w:themeColor="text1"/>
          <w:sz w:val="28"/>
          <w:szCs w:val="28"/>
        </w:rPr>
      </w:pPr>
    </w:p>
    <w:p w14:paraId="6C6807EF" w14:textId="77777777" w:rsidR="00FB1668" w:rsidRDefault="00FB1668" w:rsidP="4B33E5C4">
      <w:pPr>
        <w:spacing w:after="0"/>
        <w:jc w:val="center"/>
        <w:rPr>
          <w:rFonts w:asciiTheme="majorHAnsi" w:eastAsia="Arial" w:hAnsiTheme="majorHAnsi" w:cs="Arial"/>
          <w:b/>
          <w:bCs/>
          <w:color w:val="000000" w:themeColor="text1"/>
          <w:sz w:val="28"/>
          <w:szCs w:val="28"/>
        </w:rPr>
      </w:pPr>
    </w:p>
    <w:p w14:paraId="5B1ED2F3" w14:textId="77777777" w:rsidR="00FB1668" w:rsidRDefault="00FB1668" w:rsidP="4B33E5C4">
      <w:pPr>
        <w:spacing w:after="0"/>
        <w:jc w:val="center"/>
        <w:rPr>
          <w:rFonts w:asciiTheme="majorHAnsi" w:eastAsia="Arial" w:hAnsiTheme="majorHAnsi" w:cs="Arial"/>
          <w:b/>
          <w:bCs/>
          <w:color w:val="000000" w:themeColor="text1"/>
          <w:sz w:val="28"/>
          <w:szCs w:val="28"/>
        </w:rPr>
      </w:pPr>
    </w:p>
    <w:p w14:paraId="4B0EAFBC" w14:textId="77777777" w:rsidR="00FB1668" w:rsidRDefault="00FB1668" w:rsidP="4B33E5C4">
      <w:pPr>
        <w:spacing w:after="0"/>
        <w:jc w:val="center"/>
        <w:rPr>
          <w:rFonts w:asciiTheme="majorHAnsi" w:eastAsia="Arial" w:hAnsiTheme="majorHAnsi" w:cs="Arial"/>
          <w:b/>
          <w:bCs/>
          <w:color w:val="000000" w:themeColor="text1"/>
          <w:sz w:val="28"/>
          <w:szCs w:val="28"/>
        </w:rPr>
      </w:pPr>
    </w:p>
    <w:p w14:paraId="69214828" w14:textId="77777777" w:rsidR="00FB1668" w:rsidRDefault="00FB1668" w:rsidP="4B33E5C4">
      <w:pPr>
        <w:spacing w:after="0"/>
        <w:jc w:val="center"/>
        <w:rPr>
          <w:rFonts w:asciiTheme="majorHAnsi" w:eastAsia="Arial" w:hAnsiTheme="majorHAnsi" w:cs="Arial"/>
          <w:b/>
          <w:bCs/>
          <w:color w:val="000000" w:themeColor="text1"/>
          <w:sz w:val="28"/>
          <w:szCs w:val="28"/>
        </w:rPr>
      </w:pPr>
    </w:p>
    <w:p w14:paraId="16635F1D" w14:textId="77777777" w:rsidR="00FB1668" w:rsidRDefault="00FB1668" w:rsidP="4B33E5C4">
      <w:pPr>
        <w:spacing w:after="0"/>
        <w:jc w:val="center"/>
        <w:rPr>
          <w:rFonts w:asciiTheme="majorHAnsi" w:eastAsia="Arial" w:hAnsiTheme="majorHAnsi" w:cs="Arial"/>
          <w:b/>
          <w:bCs/>
          <w:color w:val="000000" w:themeColor="text1"/>
          <w:sz w:val="28"/>
          <w:szCs w:val="28"/>
        </w:rPr>
      </w:pPr>
    </w:p>
    <w:p w14:paraId="49887F43" w14:textId="77777777" w:rsidR="00FB1668" w:rsidRDefault="00FB1668" w:rsidP="4B33E5C4">
      <w:pPr>
        <w:spacing w:after="0"/>
        <w:jc w:val="center"/>
        <w:rPr>
          <w:rFonts w:asciiTheme="majorHAnsi" w:eastAsia="Arial" w:hAnsiTheme="majorHAnsi" w:cs="Arial"/>
          <w:b/>
          <w:bCs/>
          <w:color w:val="000000" w:themeColor="text1"/>
          <w:sz w:val="28"/>
          <w:szCs w:val="28"/>
        </w:rPr>
      </w:pPr>
    </w:p>
    <w:p w14:paraId="1C6D32E7" w14:textId="77777777" w:rsidR="00FB1668" w:rsidRDefault="00FB1668" w:rsidP="4B33E5C4">
      <w:pPr>
        <w:spacing w:after="0"/>
        <w:jc w:val="center"/>
        <w:rPr>
          <w:rFonts w:asciiTheme="majorHAnsi" w:eastAsia="Arial" w:hAnsiTheme="majorHAnsi" w:cs="Arial"/>
          <w:b/>
          <w:bCs/>
          <w:color w:val="000000" w:themeColor="text1"/>
          <w:sz w:val="28"/>
          <w:szCs w:val="28"/>
        </w:rPr>
      </w:pPr>
    </w:p>
    <w:p w14:paraId="3EB96635" w14:textId="77777777" w:rsidR="00FB1668" w:rsidRDefault="00FB1668" w:rsidP="4B33E5C4">
      <w:pPr>
        <w:spacing w:after="0"/>
        <w:jc w:val="center"/>
        <w:rPr>
          <w:rFonts w:asciiTheme="majorHAnsi" w:eastAsia="Arial" w:hAnsiTheme="majorHAnsi" w:cs="Arial"/>
          <w:b/>
          <w:bCs/>
          <w:color w:val="000000" w:themeColor="text1"/>
          <w:sz w:val="28"/>
          <w:szCs w:val="28"/>
        </w:rPr>
      </w:pPr>
    </w:p>
    <w:p w14:paraId="43A4A81D" w14:textId="77777777" w:rsidR="00FB1668" w:rsidRDefault="00FB1668" w:rsidP="4B33E5C4">
      <w:pPr>
        <w:spacing w:after="0"/>
        <w:jc w:val="center"/>
        <w:rPr>
          <w:rFonts w:asciiTheme="majorHAnsi" w:eastAsia="Arial" w:hAnsiTheme="majorHAnsi" w:cs="Arial"/>
          <w:b/>
          <w:bCs/>
          <w:color w:val="000000" w:themeColor="text1"/>
          <w:sz w:val="28"/>
          <w:szCs w:val="28"/>
        </w:rPr>
      </w:pPr>
    </w:p>
    <w:p w14:paraId="00169D92" w14:textId="77777777" w:rsidR="00FB1668" w:rsidRDefault="00FB1668" w:rsidP="4B33E5C4">
      <w:pPr>
        <w:spacing w:after="0"/>
        <w:jc w:val="center"/>
        <w:rPr>
          <w:rFonts w:asciiTheme="majorHAnsi" w:eastAsia="Arial" w:hAnsiTheme="majorHAnsi" w:cs="Arial"/>
          <w:b/>
          <w:bCs/>
          <w:color w:val="000000" w:themeColor="text1"/>
          <w:sz w:val="28"/>
          <w:szCs w:val="28"/>
        </w:rPr>
      </w:pPr>
    </w:p>
    <w:p w14:paraId="7FF39B61" w14:textId="77777777" w:rsidR="00FB1668" w:rsidRDefault="00FB1668" w:rsidP="4B33E5C4">
      <w:pPr>
        <w:spacing w:after="0"/>
        <w:jc w:val="center"/>
        <w:rPr>
          <w:rFonts w:asciiTheme="majorHAnsi" w:eastAsia="Arial" w:hAnsiTheme="majorHAnsi" w:cs="Arial"/>
          <w:b/>
          <w:bCs/>
          <w:color w:val="000000" w:themeColor="text1"/>
          <w:sz w:val="28"/>
          <w:szCs w:val="28"/>
        </w:rPr>
      </w:pPr>
    </w:p>
    <w:p w14:paraId="0110E2D1" w14:textId="77777777" w:rsidR="00FB1668" w:rsidRPr="008977A7" w:rsidRDefault="00FB1668" w:rsidP="4B33E5C4">
      <w:pPr>
        <w:spacing w:after="0"/>
        <w:jc w:val="center"/>
        <w:rPr>
          <w:rFonts w:asciiTheme="majorHAnsi" w:eastAsia="Arial" w:hAnsiTheme="majorHAnsi" w:cs="Arial"/>
          <w:b/>
          <w:bCs/>
          <w:color w:val="000000" w:themeColor="text1"/>
          <w:sz w:val="28"/>
          <w:szCs w:val="28"/>
        </w:rPr>
      </w:pPr>
    </w:p>
    <w:p w14:paraId="2498A1B9" w14:textId="77777777" w:rsidR="007478B8" w:rsidRPr="008977A7" w:rsidRDefault="007478B8" w:rsidP="4B33E5C4">
      <w:pPr>
        <w:spacing w:after="0"/>
        <w:jc w:val="center"/>
        <w:rPr>
          <w:rFonts w:asciiTheme="majorHAnsi" w:eastAsia="Arial" w:hAnsiTheme="majorHAnsi" w:cs="Arial"/>
          <w:b/>
          <w:bCs/>
          <w:color w:val="000000" w:themeColor="text1"/>
          <w:sz w:val="28"/>
          <w:szCs w:val="28"/>
        </w:rPr>
      </w:pPr>
    </w:p>
    <w:p w14:paraId="1DEB7285" w14:textId="4629B740" w:rsidR="00170A83" w:rsidRPr="008977A7" w:rsidRDefault="11C4C119" w:rsidP="4B33E5C4">
      <w:pPr>
        <w:spacing w:after="0"/>
        <w:jc w:val="center"/>
        <w:rPr>
          <w:rFonts w:asciiTheme="majorHAnsi" w:eastAsia="Arial" w:hAnsiTheme="majorHAnsi" w:cs="Arial"/>
          <w:b/>
          <w:bCs/>
          <w:color w:val="000000" w:themeColor="text1"/>
          <w:sz w:val="28"/>
          <w:szCs w:val="28"/>
        </w:rPr>
      </w:pPr>
      <w:r w:rsidRPr="008977A7">
        <w:rPr>
          <w:rFonts w:asciiTheme="majorHAnsi" w:eastAsia="Arial" w:hAnsiTheme="majorHAnsi" w:cs="Arial"/>
          <w:b/>
          <w:bCs/>
          <w:color w:val="000000" w:themeColor="text1"/>
          <w:sz w:val="28"/>
          <w:szCs w:val="28"/>
        </w:rPr>
        <w:lastRenderedPageBreak/>
        <w:t xml:space="preserve">Interest and </w:t>
      </w:r>
      <w:r w:rsidR="1F105180" w:rsidRPr="008977A7">
        <w:rPr>
          <w:rFonts w:asciiTheme="majorHAnsi" w:eastAsia="Arial" w:hAnsiTheme="majorHAnsi" w:cs="Arial"/>
          <w:b/>
          <w:bCs/>
          <w:color w:val="000000" w:themeColor="text1"/>
          <w:sz w:val="28"/>
          <w:szCs w:val="28"/>
        </w:rPr>
        <w:t>Career Exploration</w:t>
      </w:r>
    </w:p>
    <w:p w14:paraId="141E5094" w14:textId="2D1882CA" w:rsidR="2B787A9B" w:rsidRPr="008977A7" w:rsidRDefault="2B787A9B" w:rsidP="2B787A9B">
      <w:pPr>
        <w:spacing w:after="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</w:p>
    <w:p w14:paraId="585CB4E5" w14:textId="79A09971" w:rsidR="006C6B99" w:rsidRPr="008977A7" w:rsidRDefault="006C6B99" w:rsidP="006C6B99">
      <w:pPr>
        <w:spacing w:after="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  <w:r w:rsidRPr="008977A7"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  <w:lang w:val="en"/>
        </w:rPr>
        <w:t>Assignment</w:t>
      </w:r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 </w:t>
      </w:r>
      <w:r w:rsidR="63CD09AF" w:rsidRPr="008977A7"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</w:rPr>
        <w:t>Overview</w:t>
      </w:r>
    </w:p>
    <w:p w14:paraId="77949612" w14:textId="77777777" w:rsidR="006C6B99" w:rsidRPr="008977A7" w:rsidRDefault="006C6B99" w:rsidP="006C6B99">
      <w:pPr>
        <w:spacing w:after="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 </w:t>
      </w:r>
    </w:p>
    <w:p w14:paraId="385DA7E9" w14:textId="6A11DB0C" w:rsidR="006C6B99" w:rsidRPr="008977A7" w:rsidRDefault="00AB3668" w:rsidP="5002A891">
      <w:pPr>
        <w:spacing w:after="0"/>
        <w:rPr>
          <w:rFonts w:asciiTheme="majorHAnsi" w:eastAsia="Arial" w:hAnsiTheme="majorHAnsi" w:cs="Arial"/>
          <w:color w:val="000000" w:themeColor="text1"/>
          <w:sz w:val="22"/>
          <w:szCs w:val="22"/>
          <w:lang w:val="en"/>
        </w:rPr>
      </w:pPr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Complete </w:t>
      </w:r>
      <w:r w:rsidR="003802B6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the </w:t>
      </w:r>
      <w:r w:rsidR="00447A0C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career interest assessment (FOCUS 2)</w:t>
      </w:r>
      <w:r w:rsidR="00821B58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 to </w:t>
      </w:r>
      <w:r w:rsidR="00ED1058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identify </w:t>
      </w:r>
      <w:r w:rsidR="00821B58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different </w:t>
      </w:r>
      <w:r w:rsidR="00ED1058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career paths and reflect on their match to your skills, interests, and values.</w:t>
      </w:r>
      <w:r w:rsidR="003802B6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 </w:t>
      </w:r>
      <w:r w:rsidR="19AEEEFE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The goal of this assignment is to grow your self-awareness and knowledge on potential career paths. </w:t>
      </w:r>
      <w:r w:rsidR="30B7BEEA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There are t</w:t>
      </w:r>
      <w:r w:rsidR="003802B6" w:rsidRPr="008977A7">
        <w:rPr>
          <w:rFonts w:asciiTheme="majorHAnsi" w:eastAsia="Arial" w:hAnsiTheme="majorHAnsi" w:cs="Arial"/>
          <w:color w:val="000000" w:themeColor="text1"/>
          <w:sz w:val="22"/>
          <w:szCs w:val="22"/>
          <w:lang w:val="en"/>
        </w:rPr>
        <w:t>hree components to this assignment</w:t>
      </w:r>
      <w:r w:rsidR="1458D260" w:rsidRPr="008977A7">
        <w:rPr>
          <w:rFonts w:asciiTheme="majorHAnsi" w:eastAsia="Arial" w:hAnsiTheme="majorHAnsi" w:cs="Arial"/>
          <w:color w:val="000000" w:themeColor="text1"/>
          <w:sz w:val="22"/>
          <w:szCs w:val="22"/>
          <w:lang w:val="en"/>
        </w:rPr>
        <w:t>.</w:t>
      </w:r>
    </w:p>
    <w:p w14:paraId="10326D64" w14:textId="4E113DEC" w:rsidR="5002A891" w:rsidRPr="008977A7" w:rsidRDefault="5002A891" w:rsidP="5002A891">
      <w:pPr>
        <w:spacing w:after="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</w:p>
    <w:p w14:paraId="555659A2" w14:textId="797645C8" w:rsidR="2B787A9B" w:rsidRPr="008977A7" w:rsidRDefault="1EE01D86" w:rsidP="006F3C19">
      <w:pPr>
        <w:spacing w:after="0"/>
        <w:ind w:firstLine="270"/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</w:rPr>
      </w:pPr>
      <w:r w:rsidRPr="008977A7"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</w:rPr>
        <w:t>Part</w:t>
      </w:r>
      <w:r w:rsidR="000C4D19" w:rsidRPr="008977A7"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</w:rPr>
        <w:t xml:space="preserve"> </w:t>
      </w:r>
      <w:r w:rsidRPr="008977A7"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</w:rPr>
        <w:t xml:space="preserve">1: </w:t>
      </w:r>
      <w:r w:rsidR="57700F48" w:rsidRPr="008977A7"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</w:rPr>
        <w:t>Complete Focus2 Assessment</w:t>
      </w:r>
      <w:r w:rsidR="4885D50B" w:rsidRPr="008977A7"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</w:rPr>
        <w:t xml:space="preserve">. </w:t>
      </w:r>
    </w:p>
    <w:p w14:paraId="243D3FD4" w14:textId="3038F4C2" w:rsidR="2B787A9B" w:rsidRPr="008977A7" w:rsidRDefault="4885D50B" w:rsidP="000C4D19">
      <w:pPr>
        <w:spacing w:after="0"/>
        <w:ind w:left="27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Create an account using the website and passcode below.</w:t>
      </w:r>
    </w:p>
    <w:p w14:paraId="53069D10" w14:textId="74ED2702" w:rsidR="2B787A9B" w:rsidRPr="008977A7" w:rsidRDefault="57700F48" w:rsidP="5002A891">
      <w:pPr>
        <w:pStyle w:val="ListParagraph"/>
        <w:numPr>
          <w:ilvl w:val="0"/>
          <w:numId w:val="1"/>
        </w:numPr>
        <w:spacing w:after="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  <w:hyperlink r:id="rId12">
        <w:r w:rsidRPr="008977A7">
          <w:rPr>
            <w:rStyle w:val="Hyperlink"/>
            <w:rFonts w:asciiTheme="majorHAnsi" w:eastAsia="Arial" w:hAnsiTheme="majorHAnsi" w:cs="Arial"/>
            <w:sz w:val="22"/>
            <w:szCs w:val="22"/>
          </w:rPr>
          <w:t>https://www.focus2career.com/Portal/Login.cfm?SID=397</w:t>
        </w:r>
      </w:hyperlink>
    </w:p>
    <w:p w14:paraId="3077D741" w14:textId="355CBB35" w:rsidR="00E1154C" w:rsidRPr="008977A7" w:rsidRDefault="57700F48" w:rsidP="5002A891">
      <w:pPr>
        <w:pStyle w:val="ListParagraph"/>
        <w:numPr>
          <w:ilvl w:val="0"/>
          <w:numId w:val="1"/>
        </w:numPr>
        <w:spacing w:after="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Passcode: wcucdc</w:t>
      </w:r>
    </w:p>
    <w:p w14:paraId="6F4B0333" w14:textId="5AD3FAEA" w:rsidR="5002A891" w:rsidRPr="008977A7" w:rsidRDefault="5002A891" w:rsidP="5002A891">
      <w:pPr>
        <w:spacing w:after="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</w:p>
    <w:p w14:paraId="17F630A1" w14:textId="41561662" w:rsidR="57AAF030" w:rsidRPr="008977A7" w:rsidRDefault="57AAF030" w:rsidP="000C4D19">
      <w:pPr>
        <w:spacing w:after="0"/>
        <w:ind w:left="36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Complete all 5 items under the Self-Assessment section.</w:t>
      </w:r>
      <w:r w:rsidR="06E54238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 You can review results individually </w:t>
      </w:r>
      <w:r w:rsidR="3065A857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or</w:t>
      </w:r>
      <w:r w:rsidR="06E54238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 click the COMBINE button and select all 5 assessments. </w:t>
      </w:r>
    </w:p>
    <w:p w14:paraId="49469CE3" w14:textId="35A317DE" w:rsidR="5002A891" w:rsidRPr="008977A7" w:rsidRDefault="5002A891" w:rsidP="000C4D19">
      <w:pPr>
        <w:spacing w:after="0"/>
        <w:ind w:left="36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</w:p>
    <w:p w14:paraId="3C1B0EAA" w14:textId="350B7BBE" w:rsidR="7907309B" w:rsidRPr="008977A7" w:rsidRDefault="75484911" w:rsidP="006F3C19">
      <w:pPr>
        <w:spacing w:after="0"/>
        <w:ind w:firstLine="270"/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</w:rPr>
      </w:pPr>
      <w:r w:rsidRPr="008977A7"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</w:rPr>
        <w:t xml:space="preserve">Part 2: Submit </w:t>
      </w:r>
      <w:r w:rsidR="08BFDC2A" w:rsidRPr="008977A7"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</w:rPr>
        <w:t>R</w:t>
      </w:r>
      <w:r w:rsidRPr="008977A7"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</w:rPr>
        <w:t>esults</w:t>
      </w:r>
    </w:p>
    <w:p w14:paraId="17C59673" w14:textId="4A66602B" w:rsidR="7907309B" w:rsidRPr="008977A7" w:rsidRDefault="392104A0" w:rsidP="000C4D19">
      <w:pPr>
        <w:spacing w:after="0"/>
        <w:ind w:left="27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To d</w:t>
      </w:r>
      <w:r w:rsidR="4214EF66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ownload </w:t>
      </w:r>
      <w:r w:rsidR="6D1A363D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and submit </w:t>
      </w:r>
      <w:r w:rsidR="4214EF66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your summary of </w:t>
      </w:r>
      <w:r w:rsidR="42BDD145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results</w:t>
      </w:r>
      <w:r w:rsidR="796CB482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 in PDF format</w:t>
      </w:r>
      <w:r w:rsidR="5E628A2E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:</w:t>
      </w:r>
    </w:p>
    <w:p w14:paraId="37955374" w14:textId="12D82255" w:rsidR="7907309B" w:rsidRPr="008977A7" w:rsidRDefault="5E628A2E" w:rsidP="4560994F">
      <w:pPr>
        <w:pStyle w:val="ListParagraph"/>
        <w:numPr>
          <w:ilvl w:val="0"/>
          <w:numId w:val="2"/>
        </w:numPr>
        <w:spacing w:after="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Navigate to the main page of your FOCUS dashboard and scroll to the bottom</w:t>
      </w:r>
    </w:p>
    <w:p w14:paraId="72E15EEE" w14:textId="43B04190" w:rsidR="7907309B" w:rsidRPr="008977A7" w:rsidRDefault="5E628A2E" w:rsidP="4560994F">
      <w:pPr>
        <w:pStyle w:val="ListParagraph"/>
        <w:numPr>
          <w:ilvl w:val="0"/>
          <w:numId w:val="2"/>
        </w:numPr>
        <w:spacing w:after="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Click VIEW YOUR REPORT under My Summary Report.</w:t>
      </w:r>
    </w:p>
    <w:p w14:paraId="210BCA43" w14:textId="694B2B94" w:rsidR="5E628A2E" w:rsidRPr="008977A7" w:rsidRDefault="5E628A2E" w:rsidP="4560994F">
      <w:pPr>
        <w:pStyle w:val="ListParagraph"/>
        <w:numPr>
          <w:ilvl w:val="0"/>
          <w:numId w:val="2"/>
        </w:numPr>
        <w:spacing w:after="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Select all 5 items under Self Assessments and click Continue</w:t>
      </w:r>
    </w:p>
    <w:p w14:paraId="32A00270" w14:textId="3192DBB7" w:rsidR="5E628A2E" w:rsidRPr="008977A7" w:rsidRDefault="5E628A2E" w:rsidP="4560994F">
      <w:pPr>
        <w:pStyle w:val="ListParagraph"/>
        <w:numPr>
          <w:ilvl w:val="0"/>
          <w:numId w:val="2"/>
        </w:numPr>
        <w:spacing w:after="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Click the PDF button to download a copy. Upload that document to D2L.</w:t>
      </w:r>
    </w:p>
    <w:p w14:paraId="755E47FA" w14:textId="71CCE1B0" w:rsidR="4560994F" w:rsidRPr="008977A7" w:rsidRDefault="4560994F" w:rsidP="4560994F">
      <w:pPr>
        <w:spacing w:after="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</w:p>
    <w:p w14:paraId="5E58700A" w14:textId="2125DD05" w:rsidR="000C4D19" w:rsidRPr="008977A7" w:rsidRDefault="5E628A2E" w:rsidP="006F3C19">
      <w:pPr>
        <w:spacing w:after="0"/>
        <w:ind w:firstLine="27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  <w:r w:rsidRPr="008977A7"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</w:rPr>
        <w:t>Part 3:</w:t>
      </w:r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 </w:t>
      </w:r>
      <w:r w:rsidR="000C4D19" w:rsidRPr="008977A7"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</w:rPr>
        <w:t>Reflection</w:t>
      </w:r>
      <w:r w:rsidR="000C4D19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 </w:t>
      </w:r>
    </w:p>
    <w:p w14:paraId="1E620914" w14:textId="02785B6F" w:rsidR="001B0855" w:rsidRPr="008977A7" w:rsidRDefault="00FE45F7" w:rsidP="000C4D19">
      <w:pPr>
        <w:spacing w:after="0"/>
        <w:ind w:left="27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A brief essay (</w:t>
      </w:r>
      <w:r w:rsidR="1A1EDD44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55</w:t>
      </w:r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0-</w:t>
      </w:r>
      <w:r w:rsidR="215EEE46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65</w:t>
      </w:r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0 words),</w:t>
      </w:r>
      <w:r w:rsidR="00E65058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 </w:t>
      </w:r>
      <w:r w:rsidR="009574B9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that reflects on two career paths you discovered from your FOCUS results.</w:t>
      </w:r>
      <w:r w:rsidR="00E65058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 Prompts:</w:t>
      </w:r>
    </w:p>
    <w:p w14:paraId="2BAAB0FC" w14:textId="2A826F9E" w:rsidR="00E65058" w:rsidRPr="008977A7" w:rsidRDefault="00E65058" w:rsidP="4560994F">
      <w:pPr>
        <w:pStyle w:val="ListParagraph"/>
        <w:numPr>
          <w:ilvl w:val="0"/>
          <w:numId w:val="7"/>
        </w:numPr>
        <w:spacing w:after="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Of all the career paths you've discovered, which two paths are you most interested in learning more about at this time</w:t>
      </w:r>
      <w:r w:rsidR="08AAC34B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? </w:t>
      </w:r>
      <w:r w:rsidR="00601E48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Explain why each </w:t>
      </w:r>
      <w:r w:rsidR="007917F3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path </w:t>
      </w:r>
      <w:r w:rsidR="00601E48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grabbed your attention</w:t>
      </w:r>
      <w:r w:rsidR="007917F3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, </w:t>
      </w:r>
      <w:r w:rsidR="00A057FF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and </w:t>
      </w:r>
      <w:r w:rsidR="007917F3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list 2 specific elements. </w:t>
      </w:r>
    </w:p>
    <w:p w14:paraId="432D9073" w14:textId="6C873061" w:rsidR="004A4D0D" w:rsidRPr="008977A7" w:rsidRDefault="6B676795" w:rsidP="4560994F">
      <w:pPr>
        <w:pStyle w:val="ListParagraph"/>
        <w:numPr>
          <w:ilvl w:val="0"/>
          <w:numId w:val="7"/>
        </w:numPr>
        <w:spacing w:after="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Identify two potent</w:t>
      </w:r>
      <w:r w:rsidR="03A89365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ial</w:t>
      </w:r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 majors for each career path. </w:t>
      </w:r>
      <w:r w:rsidR="19E4B4A6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Briefly indicate your interest in pursuing that type of academic program. </w:t>
      </w:r>
    </w:p>
    <w:p w14:paraId="490D9DF7" w14:textId="77777777" w:rsidR="009A4087" w:rsidRPr="008977A7" w:rsidRDefault="009A4087" w:rsidP="009A4087">
      <w:pPr>
        <w:pStyle w:val="ListParagraph"/>
        <w:numPr>
          <w:ilvl w:val="0"/>
          <w:numId w:val="7"/>
        </w:numPr>
        <w:spacing w:after="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Of the two career paths you've researched in more depth, which one appears to be a better match for your interests? Explain. </w:t>
      </w:r>
    </w:p>
    <w:p w14:paraId="0F0BA517" w14:textId="5EFD4D93" w:rsidR="004A4D0D" w:rsidRPr="008977A7" w:rsidRDefault="00492231" w:rsidP="4560994F">
      <w:pPr>
        <w:pStyle w:val="ListParagraph"/>
        <w:numPr>
          <w:ilvl w:val="0"/>
          <w:numId w:val="7"/>
        </w:numPr>
        <w:spacing w:after="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For each of the </w:t>
      </w:r>
      <w:r w:rsidR="00601E48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selected career paths, name 3 skills that would </w:t>
      </w:r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be </w:t>
      </w:r>
      <w:r w:rsidR="00601E48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beneficial </w:t>
      </w:r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to master to be successful. </w:t>
      </w:r>
      <w:r w:rsidR="778A6308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Include a reflection on whether you have that skill or need to develop the skill. </w:t>
      </w:r>
    </w:p>
    <w:p w14:paraId="38FB8698" w14:textId="77777777" w:rsidR="00E65058" w:rsidRPr="008977A7" w:rsidRDefault="00E65058" w:rsidP="004A4D0D">
      <w:pPr>
        <w:pStyle w:val="ListParagraph"/>
        <w:spacing w:after="0"/>
        <w:ind w:left="1440"/>
        <w:rPr>
          <w:rFonts w:asciiTheme="majorHAnsi" w:eastAsia="Arial" w:hAnsiTheme="majorHAnsi" w:cs="Arial"/>
          <w:color w:val="000000" w:themeColor="text1"/>
          <w:sz w:val="36"/>
          <w:szCs w:val="36"/>
        </w:rPr>
      </w:pPr>
    </w:p>
    <w:p w14:paraId="3AB5BEA9" w14:textId="599317F0" w:rsidR="00E1154C" w:rsidRPr="008977A7" w:rsidRDefault="00E1154C" w:rsidP="2B787A9B">
      <w:pPr>
        <w:spacing w:after="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  <w:r w:rsidRPr="008977A7"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  <w:lang w:val="en"/>
        </w:rPr>
        <w:t>Learning Outcomes &amp; Competencies</w:t>
      </w:r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 </w:t>
      </w:r>
    </w:p>
    <w:p w14:paraId="035624C2" w14:textId="7B0B3073" w:rsidR="00E1154C" w:rsidRPr="008977A7" w:rsidRDefault="006F3C19" w:rsidP="00E1154C">
      <w:pPr>
        <w:pStyle w:val="ListParagraph"/>
        <w:numPr>
          <w:ilvl w:val="0"/>
          <w:numId w:val="5"/>
        </w:numPr>
        <w:spacing w:after="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Demonstrate</w:t>
      </w:r>
      <w:r w:rsidR="151F7462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 a broader understanding of potential career paths</w:t>
      </w:r>
      <w:r w:rsidR="006A7E4E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. [</w:t>
      </w:r>
      <w:r w:rsidR="004D05D5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Career and Self Development</w:t>
      </w:r>
      <w:r w:rsidR="006A7E4E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]</w:t>
      </w:r>
    </w:p>
    <w:p w14:paraId="537E4A9F" w14:textId="450C03AB" w:rsidR="00E1154C" w:rsidRPr="008977A7" w:rsidRDefault="006F3C19" w:rsidP="00E1154C">
      <w:pPr>
        <w:pStyle w:val="ListParagraph"/>
        <w:numPr>
          <w:ilvl w:val="0"/>
          <w:numId w:val="5"/>
        </w:numPr>
        <w:spacing w:after="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A</w:t>
      </w:r>
      <w:r w:rsidR="151F7462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nalyze and describe the degree of alignment of two career paths to </w:t>
      </w:r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your </w:t>
      </w:r>
      <w:r w:rsidR="151F7462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skills</w:t>
      </w:r>
      <w:r w:rsidR="005349AA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 and </w:t>
      </w:r>
      <w:r w:rsidR="151F7462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interests</w:t>
      </w:r>
      <w:r w:rsidR="006A7E4E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.</w:t>
      </w:r>
      <w:r w:rsidR="004D05D5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 [Critical Thinking]</w:t>
      </w:r>
    </w:p>
    <w:p w14:paraId="51BD6709" w14:textId="58067B5D" w:rsidR="2B787A9B" w:rsidRPr="008977A7" w:rsidRDefault="006F3C19" w:rsidP="2B787A9B">
      <w:pPr>
        <w:pStyle w:val="ListParagraph"/>
        <w:numPr>
          <w:ilvl w:val="0"/>
          <w:numId w:val="5"/>
        </w:numPr>
        <w:spacing w:after="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B</w:t>
      </w:r>
      <w:r w:rsidR="151F7462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uild skills in navigating at least </w:t>
      </w:r>
      <w:r w:rsidR="000733EE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two</w:t>
      </w:r>
      <w:r w:rsidR="151F7462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 online career resources</w:t>
      </w:r>
      <w:r w:rsidR="006A7E4E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.</w:t>
      </w:r>
      <w:r w:rsidR="004D05D5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 </w:t>
      </w:r>
      <w:r w:rsidR="000E7D4D"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>[Technology]</w:t>
      </w:r>
    </w:p>
    <w:p w14:paraId="2936BF23" w14:textId="77777777" w:rsidR="000E7D4D" w:rsidRPr="008977A7" w:rsidRDefault="000E7D4D">
      <w:pPr>
        <w:rPr>
          <w:rFonts w:asciiTheme="majorHAnsi" w:hAnsiTheme="majorHAnsi"/>
        </w:rPr>
      </w:pPr>
    </w:p>
    <w:p w14:paraId="054638A8" w14:textId="0F39D8AB" w:rsidR="00B5657A" w:rsidRPr="008977A7" w:rsidRDefault="00B5657A" w:rsidP="00B5657A">
      <w:pPr>
        <w:rPr>
          <w:rFonts w:asciiTheme="majorHAnsi" w:hAnsiTheme="majorHAnsi"/>
          <w:b/>
          <w:bCs/>
        </w:rPr>
      </w:pPr>
      <w:r w:rsidRPr="008977A7">
        <w:rPr>
          <w:rFonts w:asciiTheme="majorHAnsi" w:hAnsiTheme="majorHAnsi"/>
          <w:b/>
          <w:bCs/>
        </w:rPr>
        <w:t xml:space="preserve">Additional Resources for Completing the Assignment </w:t>
      </w:r>
    </w:p>
    <w:p w14:paraId="2D66E01E" w14:textId="0C7CBCB3" w:rsidR="00170A83" w:rsidRPr="008977A7" w:rsidRDefault="1F105180" w:rsidP="146D4C97">
      <w:pPr>
        <w:pStyle w:val="ListParagraph"/>
        <w:numPr>
          <w:ilvl w:val="0"/>
          <w:numId w:val="4"/>
        </w:numPr>
        <w:spacing w:before="220" w:after="220"/>
        <w:rPr>
          <w:rFonts w:asciiTheme="majorHAnsi" w:eastAsia="Arial" w:hAnsiTheme="majorHAnsi" w:cs="Arial"/>
          <w:sz w:val="22"/>
          <w:szCs w:val="22"/>
        </w:rPr>
      </w:pPr>
      <w:r w:rsidRPr="008977A7">
        <w:rPr>
          <w:rFonts w:asciiTheme="majorHAnsi" w:eastAsia="Arial" w:hAnsiTheme="majorHAnsi" w:cs="Arial"/>
          <w:sz w:val="22"/>
          <w:szCs w:val="22"/>
        </w:rPr>
        <w:t xml:space="preserve">West Chester University </w:t>
      </w:r>
      <w:hyperlink r:id="rId13">
        <w:r w:rsidRPr="008977A7">
          <w:rPr>
            <w:rStyle w:val="Hyperlink"/>
            <w:rFonts w:asciiTheme="majorHAnsi" w:eastAsia="Arial" w:hAnsiTheme="majorHAnsi" w:cs="Arial"/>
            <w:sz w:val="22"/>
            <w:szCs w:val="22"/>
          </w:rPr>
          <w:t xml:space="preserve">Program Index </w:t>
        </w:r>
      </w:hyperlink>
      <w:r w:rsidRPr="008977A7">
        <w:rPr>
          <w:rFonts w:asciiTheme="majorHAnsi" w:eastAsia="Arial" w:hAnsiTheme="majorHAnsi" w:cs="Arial"/>
          <w:sz w:val="22"/>
          <w:szCs w:val="22"/>
        </w:rPr>
        <w:t xml:space="preserve"> </w:t>
      </w:r>
    </w:p>
    <w:p w14:paraId="62ED2295" w14:textId="3993275C" w:rsidR="00170A83" w:rsidRPr="008977A7" w:rsidRDefault="1F105180" w:rsidP="146D4C97">
      <w:pPr>
        <w:pStyle w:val="ListParagraph"/>
        <w:numPr>
          <w:ilvl w:val="0"/>
          <w:numId w:val="4"/>
        </w:numPr>
        <w:spacing w:before="220" w:after="22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  <w:hyperlink r:id="rId14">
        <w:r w:rsidRPr="008977A7">
          <w:rPr>
            <w:rStyle w:val="Hyperlink"/>
            <w:rFonts w:asciiTheme="majorHAnsi" w:eastAsia="Arial" w:hAnsiTheme="majorHAnsi" w:cs="Arial"/>
            <w:sz w:val="22"/>
            <w:szCs w:val="22"/>
          </w:rPr>
          <w:t>What Can I Do With This Major</w:t>
        </w:r>
      </w:hyperlink>
    </w:p>
    <w:p w14:paraId="595C440A" w14:textId="7CCFEA7C" w:rsidR="00170A83" w:rsidRPr="008977A7" w:rsidRDefault="1F105180" w:rsidP="146D4C97">
      <w:pPr>
        <w:pStyle w:val="ListParagraph"/>
        <w:numPr>
          <w:ilvl w:val="0"/>
          <w:numId w:val="4"/>
        </w:numPr>
        <w:spacing w:before="220" w:after="220"/>
        <w:rPr>
          <w:rFonts w:asciiTheme="majorHAnsi" w:eastAsia="Arial" w:hAnsiTheme="majorHAnsi" w:cs="Arial"/>
          <w:color w:val="000000" w:themeColor="text1"/>
          <w:sz w:val="22"/>
          <w:szCs w:val="22"/>
        </w:rPr>
      </w:pPr>
      <w:hyperlink r:id="rId15">
        <w:r w:rsidRPr="008977A7">
          <w:rPr>
            <w:rStyle w:val="Hyperlink"/>
            <w:rFonts w:asciiTheme="majorHAnsi" w:eastAsia="Arial" w:hAnsiTheme="majorHAnsi" w:cs="Arial"/>
            <w:color w:val="1155CC"/>
            <w:sz w:val="22"/>
            <w:szCs w:val="22"/>
            <w:u w:val="none"/>
          </w:rPr>
          <w:t>ONET Occupational Outlook Handbook</w:t>
        </w:r>
      </w:hyperlink>
      <w:r w:rsidRPr="008977A7">
        <w:rPr>
          <w:rFonts w:asciiTheme="majorHAnsi" w:eastAsia="Arial" w:hAnsiTheme="majorHAnsi" w:cs="Arial"/>
          <w:color w:val="000000" w:themeColor="text1"/>
          <w:sz w:val="22"/>
          <w:szCs w:val="22"/>
        </w:rPr>
        <w:t xml:space="preserve"> </w:t>
      </w:r>
    </w:p>
    <w:p w14:paraId="1DA65B55" w14:textId="03F59561" w:rsidR="00643E37" w:rsidRPr="008977A7" w:rsidRDefault="35DA0402" w:rsidP="3AE9B7BC">
      <w:pPr>
        <w:spacing w:line="278" w:lineRule="auto"/>
        <w:rPr>
          <w:rFonts w:asciiTheme="majorHAnsi" w:eastAsia="Aptos" w:hAnsiTheme="majorHAnsi" w:cs="Aptos"/>
          <w:b/>
          <w:bCs/>
        </w:rPr>
      </w:pPr>
      <w:r w:rsidRPr="008977A7">
        <w:rPr>
          <w:rFonts w:asciiTheme="majorHAnsi" w:eastAsia="Aptos" w:hAnsiTheme="majorHAnsi" w:cs="Aptos"/>
          <w:b/>
          <w:bCs/>
        </w:rPr>
        <w:lastRenderedPageBreak/>
        <w:t>Grading Criteria:</w:t>
      </w:r>
    </w:p>
    <w:p w14:paraId="10649618" w14:textId="67A4595F" w:rsidR="00643E37" w:rsidRPr="008977A7" w:rsidRDefault="35DA0402" w:rsidP="3AE9B7BC">
      <w:pPr>
        <w:spacing w:line="278" w:lineRule="auto"/>
        <w:rPr>
          <w:rFonts w:asciiTheme="majorHAnsi" w:eastAsia="Aptos" w:hAnsiTheme="majorHAnsi" w:cs="Aptos"/>
          <w:i/>
          <w:iCs/>
        </w:rPr>
      </w:pPr>
      <w:r w:rsidRPr="008977A7">
        <w:rPr>
          <w:rFonts w:asciiTheme="majorHAnsi" w:eastAsia="Aptos" w:hAnsiTheme="majorHAnsi" w:cs="Aptos"/>
          <w:i/>
          <w:iCs/>
        </w:rPr>
        <w:t xml:space="preserve">FOCUS Completion and Submission: </w:t>
      </w:r>
    </w:p>
    <w:p w14:paraId="73D5EBA4" w14:textId="2BE1E6CC" w:rsidR="00643E37" w:rsidRPr="008977A7" w:rsidRDefault="5784C9ED" w:rsidP="00C030ED">
      <w:pPr>
        <w:pStyle w:val="ListParagraph"/>
        <w:numPr>
          <w:ilvl w:val="0"/>
          <w:numId w:val="8"/>
        </w:numPr>
        <w:spacing w:line="278" w:lineRule="auto"/>
        <w:rPr>
          <w:rFonts w:asciiTheme="majorHAnsi" w:eastAsia="Aptos" w:hAnsiTheme="majorHAnsi" w:cs="Aptos"/>
        </w:rPr>
      </w:pPr>
      <w:r w:rsidRPr="008977A7">
        <w:rPr>
          <w:rFonts w:asciiTheme="majorHAnsi" w:eastAsia="Aptos" w:hAnsiTheme="majorHAnsi" w:cs="Aptos"/>
        </w:rPr>
        <w:t>1</w:t>
      </w:r>
      <w:r w:rsidR="35DA0402" w:rsidRPr="008977A7">
        <w:rPr>
          <w:rFonts w:asciiTheme="majorHAnsi" w:eastAsia="Aptos" w:hAnsiTheme="majorHAnsi" w:cs="Aptos"/>
        </w:rPr>
        <w:t xml:space="preserve"> point for each self-assessment completed. </w:t>
      </w:r>
      <w:r w:rsidR="35DA0402" w:rsidRPr="008977A7">
        <w:rPr>
          <w:rFonts w:asciiTheme="majorHAnsi" w:eastAsia="Aptos" w:hAnsiTheme="majorHAnsi" w:cs="Aptos"/>
          <w:b/>
          <w:bCs/>
        </w:rPr>
        <w:t>Points earned _____ out 5</w:t>
      </w:r>
    </w:p>
    <w:p w14:paraId="67486418" w14:textId="0D18BAEC" w:rsidR="00590DA3" w:rsidRPr="008977A7" w:rsidRDefault="35DA0402" w:rsidP="00C030ED">
      <w:pPr>
        <w:rPr>
          <w:rFonts w:asciiTheme="majorHAnsi" w:hAnsiTheme="majorHAnsi"/>
          <w:i/>
          <w:iCs/>
        </w:rPr>
      </w:pPr>
      <w:r w:rsidRPr="008977A7">
        <w:rPr>
          <w:rFonts w:asciiTheme="majorHAnsi" w:hAnsiTheme="majorHAnsi"/>
          <w:i/>
          <w:iCs/>
        </w:rPr>
        <w:t xml:space="preserve">Reflective </w:t>
      </w:r>
      <w:r w:rsidR="00590DA3" w:rsidRPr="008977A7">
        <w:rPr>
          <w:rFonts w:asciiTheme="majorHAnsi" w:hAnsiTheme="majorHAnsi"/>
          <w:i/>
          <w:iCs/>
        </w:rPr>
        <w:t>Statement</w:t>
      </w:r>
      <w:r w:rsidR="00C030ED" w:rsidRPr="008977A7">
        <w:rPr>
          <w:rFonts w:asciiTheme="majorHAnsi" w:hAnsiTheme="majorHAnsi"/>
          <w:i/>
          <w:iCs/>
        </w:rPr>
        <w:t xml:space="preserve"> </w:t>
      </w:r>
      <w:r w:rsidR="00590DA3" w:rsidRPr="008977A7">
        <w:rPr>
          <w:rFonts w:asciiTheme="majorHAnsi" w:eastAsia="Arial" w:hAnsiTheme="majorHAnsi" w:cs="Arial"/>
          <w:i/>
          <w:iCs/>
          <w:color w:val="000000" w:themeColor="text1"/>
          <w:sz w:val="22"/>
          <w:szCs w:val="22"/>
        </w:rPr>
        <w:t>Grading Rubric</w:t>
      </w:r>
      <w:r w:rsidR="008F15F8" w:rsidRPr="008977A7">
        <w:rPr>
          <w:rFonts w:asciiTheme="majorHAnsi" w:eastAsia="Arial" w:hAnsiTheme="majorHAnsi" w:cs="Arial"/>
          <w:i/>
          <w:iCs/>
          <w:color w:val="000000" w:themeColor="text1"/>
          <w:sz w:val="22"/>
          <w:szCs w:val="22"/>
        </w:rPr>
        <w:t>:</w:t>
      </w:r>
    </w:p>
    <w:tbl>
      <w:tblPr>
        <w:tblStyle w:val="TableGrid"/>
        <w:tblW w:w="11065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900"/>
        <w:gridCol w:w="8370"/>
      </w:tblGrid>
      <w:tr w:rsidR="00114356" w:rsidRPr="008977A7" w14:paraId="0A146E37" w14:textId="77777777" w:rsidTr="00FC50B0">
        <w:trPr>
          <w:trHeight w:val="300"/>
          <w:jc w:val="center"/>
        </w:trPr>
        <w:tc>
          <w:tcPr>
            <w:tcW w:w="1795" w:type="dxa"/>
            <w:tcBorders>
              <w:bottom w:val="single" w:sz="2" w:space="0" w:color="auto"/>
            </w:tcBorders>
            <w:vAlign w:val="center"/>
            <w:hideMark/>
          </w:tcPr>
          <w:p w14:paraId="4EA1C135" w14:textId="77777777" w:rsidR="00114356" w:rsidRPr="008977A7" w:rsidRDefault="00114356" w:rsidP="00114356">
            <w:pPr>
              <w:jc w:val="center"/>
              <w:rPr>
                <w:rFonts w:asciiTheme="majorHAnsi" w:eastAsia="Times New Roman" w:hAnsiTheme="majorHAnsi" w:cs="Arial"/>
                <w:b/>
                <w:bCs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hideMark/>
          </w:tcPr>
          <w:p w14:paraId="2E7DF834" w14:textId="77777777" w:rsidR="00114356" w:rsidRPr="008977A7" w:rsidRDefault="00114356" w:rsidP="00114356">
            <w:pPr>
              <w:jc w:val="center"/>
              <w:rPr>
                <w:rFonts w:asciiTheme="majorHAnsi" w:eastAsia="Times New Roman" w:hAnsiTheme="majorHAnsi" w:cs="Arial"/>
                <w:b/>
                <w:bCs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b/>
                <w:bCs/>
                <w:sz w:val="22"/>
                <w:szCs w:val="22"/>
              </w:rPr>
              <w:t>Points</w:t>
            </w:r>
          </w:p>
        </w:tc>
        <w:tc>
          <w:tcPr>
            <w:tcW w:w="8370" w:type="dxa"/>
            <w:tcBorders>
              <w:bottom w:val="single" w:sz="2" w:space="0" w:color="auto"/>
            </w:tcBorders>
            <w:hideMark/>
          </w:tcPr>
          <w:p w14:paraId="31A7B696" w14:textId="77777777" w:rsidR="00114356" w:rsidRPr="008977A7" w:rsidRDefault="00114356" w:rsidP="00114356">
            <w:pPr>
              <w:jc w:val="center"/>
              <w:rPr>
                <w:rFonts w:asciiTheme="majorHAnsi" w:eastAsia="Times New Roman" w:hAnsiTheme="majorHAnsi" w:cs="Arial"/>
                <w:b/>
                <w:bCs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5FBBB3B0" w:rsidRPr="008977A7" w14:paraId="7A2B89F2" w14:textId="77777777" w:rsidTr="00FC50B0">
        <w:trPr>
          <w:trHeight w:val="300"/>
          <w:jc w:val="center"/>
        </w:trPr>
        <w:tc>
          <w:tcPr>
            <w:tcW w:w="17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55B33C" w14:textId="77777777" w:rsidR="5FBBB3B0" w:rsidRPr="008977A7" w:rsidRDefault="5FBBB3B0" w:rsidP="5FBBB3B0">
            <w:pPr>
              <w:jc w:val="center"/>
              <w:rPr>
                <w:rFonts w:asciiTheme="majorHAnsi" w:eastAsia="Times New Roman" w:hAnsiTheme="majorHAnsi" w:cs="Arial"/>
                <w:b/>
                <w:bCs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b/>
                <w:bCs/>
                <w:sz w:val="22"/>
                <w:szCs w:val="22"/>
              </w:rPr>
              <w:t xml:space="preserve">Pathway identification and evaluation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91ED7A" w14:textId="77777777" w:rsidR="5FBBB3B0" w:rsidRPr="008977A7" w:rsidRDefault="5FBBB3B0" w:rsidP="5FBBB3B0">
            <w:pPr>
              <w:jc w:val="center"/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4</w:t>
            </w:r>
          </w:p>
        </w:tc>
        <w:tc>
          <w:tcPr>
            <w:tcW w:w="8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CEC2E" w14:textId="5DF0BB11" w:rsidR="5FBBB3B0" w:rsidRPr="008977A7" w:rsidRDefault="5FBBB3B0" w:rsidP="5FBBB3B0">
            <w:pPr>
              <w:ind w:right="630"/>
              <w:rPr>
                <w:rFonts w:asciiTheme="majorHAnsi" w:eastAsia="Arial" w:hAnsiTheme="majorHAnsi" w:cs="Arial"/>
                <w:color w:val="000000" w:themeColor="text1"/>
                <w:sz w:val="22"/>
                <w:szCs w:val="22"/>
              </w:rPr>
            </w:pPr>
            <w:r w:rsidRPr="008977A7">
              <w:rPr>
                <w:rFonts w:asciiTheme="majorHAnsi" w:eastAsia="Arial" w:hAnsiTheme="majorHAnsi" w:cs="Arial"/>
                <w:color w:val="000000" w:themeColor="text1"/>
                <w:sz w:val="22"/>
                <w:szCs w:val="22"/>
              </w:rPr>
              <w:t xml:space="preserve">Identifies two career paths of interest from FOCUS results, explains two specific elements about why they were selected </w:t>
            </w:r>
          </w:p>
        </w:tc>
      </w:tr>
      <w:tr w:rsidR="5FBBB3B0" w:rsidRPr="008977A7" w14:paraId="2470CC72" w14:textId="77777777" w:rsidTr="00FC50B0">
        <w:trPr>
          <w:trHeight w:val="300"/>
          <w:jc w:val="center"/>
        </w:trPr>
        <w:tc>
          <w:tcPr>
            <w:tcW w:w="17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335DF555" w14:textId="77777777" w:rsidR="00FF049E" w:rsidRPr="008977A7" w:rsidRDefault="00FF049E">
            <w:pPr>
              <w:rPr>
                <w:rFonts w:asciiTheme="majorHAnsi" w:hAnsiTheme="majorHAnsi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96E484" w14:textId="77777777" w:rsidR="5FBBB3B0" w:rsidRPr="008977A7" w:rsidRDefault="5FBBB3B0" w:rsidP="5FBBB3B0">
            <w:pPr>
              <w:jc w:val="center"/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3</w:t>
            </w:r>
          </w:p>
        </w:tc>
        <w:tc>
          <w:tcPr>
            <w:tcW w:w="8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753F1" w14:textId="6F9F15B5" w:rsidR="5FBBB3B0" w:rsidRPr="008977A7" w:rsidRDefault="5FBBB3B0" w:rsidP="5FBBB3B0">
            <w:pPr>
              <w:rPr>
                <w:rFonts w:asciiTheme="majorHAnsi" w:eastAsia="Arial" w:hAnsiTheme="majorHAnsi" w:cs="Arial"/>
                <w:color w:val="000000" w:themeColor="text1"/>
                <w:sz w:val="22"/>
                <w:szCs w:val="22"/>
              </w:rPr>
            </w:pPr>
            <w:r w:rsidRPr="008977A7">
              <w:rPr>
                <w:rFonts w:asciiTheme="majorHAnsi" w:eastAsia="Arial" w:hAnsiTheme="majorHAnsi" w:cs="Arial"/>
                <w:color w:val="000000" w:themeColor="text1"/>
                <w:sz w:val="22"/>
                <w:szCs w:val="22"/>
              </w:rPr>
              <w:t xml:space="preserve">Identifies two career paths of interest from FOCUS results, </w:t>
            </w:r>
            <w:r w:rsidR="00937737" w:rsidRPr="008977A7">
              <w:rPr>
                <w:rFonts w:asciiTheme="majorHAnsi" w:eastAsia="Arial" w:hAnsiTheme="majorHAnsi" w:cs="Arial"/>
                <w:color w:val="000000" w:themeColor="text1"/>
                <w:sz w:val="22"/>
                <w:szCs w:val="22"/>
              </w:rPr>
              <w:t>provides one element only on why they were selected</w:t>
            </w:r>
            <w:r w:rsidRPr="008977A7">
              <w:rPr>
                <w:rFonts w:asciiTheme="majorHAnsi" w:eastAsia="Arial" w:hAnsiTheme="majorHAnsi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5FBBB3B0" w:rsidRPr="008977A7" w14:paraId="26A77053" w14:textId="77777777" w:rsidTr="00FC50B0">
        <w:trPr>
          <w:trHeight w:val="300"/>
          <w:jc w:val="center"/>
        </w:trPr>
        <w:tc>
          <w:tcPr>
            <w:tcW w:w="17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35608F3C" w14:textId="77777777" w:rsidR="00FF049E" w:rsidRPr="008977A7" w:rsidRDefault="00FF049E">
            <w:pPr>
              <w:rPr>
                <w:rFonts w:asciiTheme="majorHAnsi" w:hAnsiTheme="majorHAnsi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598275" w14:textId="77777777" w:rsidR="5FBBB3B0" w:rsidRPr="008977A7" w:rsidRDefault="5FBBB3B0" w:rsidP="5FBBB3B0">
            <w:pPr>
              <w:jc w:val="center"/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2</w:t>
            </w:r>
          </w:p>
        </w:tc>
        <w:tc>
          <w:tcPr>
            <w:tcW w:w="8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498EF" w14:textId="77777777" w:rsidR="5FBBB3B0" w:rsidRPr="008977A7" w:rsidRDefault="5FBBB3B0" w:rsidP="5FBBB3B0">
            <w:pPr>
              <w:rPr>
                <w:rFonts w:asciiTheme="majorHAnsi" w:eastAsia="Arial" w:hAnsiTheme="majorHAnsi" w:cs="Arial"/>
                <w:color w:val="000000" w:themeColor="text1"/>
                <w:sz w:val="22"/>
                <w:szCs w:val="22"/>
              </w:rPr>
            </w:pPr>
            <w:r w:rsidRPr="008977A7">
              <w:rPr>
                <w:rFonts w:asciiTheme="majorHAnsi" w:eastAsia="Arial" w:hAnsiTheme="majorHAnsi" w:cs="Arial"/>
                <w:color w:val="000000" w:themeColor="text1"/>
                <w:sz w:val="22"/>
                <w:szCs w:val="22"/>
              </w:rPr>
              <w:t xml:space="preserve">Identifies one career path of interest from FOCUS results, explains one or two specific elements about why they were selected </w:t>
            </w:r>
          </w:p>
        </w:tc>
      </w:tr>
      <w:tr w:rsidR="5FBBB3B0" w:rsidRPr="008977A7" w14:paraId="3BC6C314" w14:textId="77777777" w:rsidTr="00FC50B0">
        <w:trPr>
          <w:trHeight w:val="300"/>
          <w:jc w:val="center"/>
        </w:trPr>
        <w:tc>
          <w:tcPr>
            <w:tcW w:w="17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6A29D29B" w14:textId="77777777" w:rsidR="00FF049E" w:rsidRPr="008977A7" w:rsidRDefault="00FF049E">
            <w:pPr>
              <w:rPr>
                <w:rFonts w:asciiTheme="majorHAnsi" w:hAnsiTheme="majorHAnsi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0F56E3" w14:textId="77777777" w:rsidR="5FBBB3B0" w:rsidRPr="008977A7" w:rsidRDefault="5FBBB3B0" w:rsidP="5FBBB3B0">
            <w:pPr>
              <w:jc w:val="center"/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1</w:t>
            </w:r>
          </w:p>
        </w:tc>
        <w:tc>
          <w:tcPr>
            <w:tcW w:w="8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7BE7B" w14:textId="77777777" w:rsidR="5FBBB3B0" w:rsidRPr="008977A7" w:rsidRDefault="5FBBB3B0" w:rsidP="5FBBB3B0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Arial" w:hAnsiTheme="majorHAnsi" w:cs="Arial"/>
                <w:color w:val="000000" w:themeColor="text1"/>
                <w:sz w:val="22"/>
                <w:szCs w:val="22"/>
              </w:rPr>
              <w:t>Identifies one career path of interest from FOCUS results but no reflection on why it was selected</w:t>
            </w:r>
          </w:p>
        </w:tc>
      </w:tr>
      <w:tr w:rsidR="5FBBB3B0" w:rsidRPr="008977A7" w14:paraId="3425D894" w14:textId="77777777" w:rsidTr="00EF386F">
        <w:trPr>
          <w:trHeight w:val="300"/>
          <w:jc w:val="center"/>
        </w:trPr>
        <w:tc>
          <w:tcPr>
            <w:tcW w:w="1795" w:type="dxa"/>
            <w:vMerge/>
            <w:tcBorders>
              <w:left w:val="single" w:sz="2" w:space="0" w:color="auto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14:paraId="02319B8A" w14:textId="77777777" w:rsidR="00FF049E" w:rsidRPr="008977A7" w:rsidRDefault="00FF049E">
            <w:pPr>
              <w:rPr>
                <w:rFonts w:asciiTheme="majorHAnsi" w:hAnsiTheme="majorHAnsi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C4B538" w14:textId="77777777" w:rsidR="5FBBB3B0" w:rsidRPr="008977A7" w:rsidRDefault="5FBBB3B0" w:rsidP="5FBBB3B0">
            <w:pPr>
              <w:jc w:val="center"/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0</w:t>
            </w:r>
          </w:p>
        </w:tc>
        <w:tc>
          <w:tcPr>
            <w:tcW w:w="8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6F835" w14:textId="77777777" w:rsidR="5FBBB3B0" w:rsidRPr="008977A7" w:rsidRDefault="5FBBB3B0" w:rsidP="5FBBB3B0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Did not identify any positions</w:t>
            </w:r>
          </w:p>
        </w:tc>
      </w:tr>
      <w:tr w:rsidR="00F83BBF" w:rsidRPr="008977A7" w14:paraId="68CD932D" w14:textId="77777777" w:rsidTr="00EF386F">
        <w:trPr>
          <w:trHeight w:val="300"/>
          <w:jc w:val="center"/>
        </w:trPr>
        <w:tc>
          <w:tcPr>
            <w:tcW w:w="1795" w:type="dxa"/>
            <w:vMerge w:val="restart"/>
            <w:tcBorders>
              <w:top w:val="single" w:sz="18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8B6BE27" w14:textId="3F0963BB" w:rsidR="00F83BBF" w:rsidRPr="008977A7" w:rsidRDefault="00F83BBF" w:rsidP="00F83BBF">
            <w:pPr>
              <w:jc w:val="center"/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b/>
                <w:bCs/>
                <w:sz w:val="22"/>
                <w:szCs w:val="22"/>
              </w:rPr>
              <w:t>Major Identification</w:t>
            </w:r>
          </w:p>
        </w:tc>
        <w:tc>
          <w:tcPr>
            <w:tcW w:w="900" w:type="dxa"/>
            <w:tcBorders>
              <w:top w:val="single" w:sz="18" w:space="0" w:color="000000" w:themeColor="text1"/>
            </w:tcBorders>
            <w:vAlign w:val="center"/>
            <w:hideMark/>
          </w:tcPr>
          <w:p w14:paraId="65A9953D" w14:textId="77777777" w:rsidR="00F83BBF" w:rsidRPr="008977A7" w:rsidRDefault="00F83BBF" w:rsidP="00F83BBF">
            <w:pPr>
              <w:jc w:val="center"/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4</w:t>
            </w:r>
          </w:p>
        </w:tc>
        <w:tc>
          <w:tcPr>
            <w:tcW w:w="8370" w:type="dxa"/>
            <w:tcBorders>
              <w:top w:val="single" w:sz="18" w:space="0" w:color="000000" w:themeColor="text1"/>
            </w:tcBorders>
            <w:hideMark/>
          </w:tcPr>
          <w:p w14:paraId="35CF3268" w14:textId="08F4B590" w:rsidR="00F83BBF" w:rsidRPr="008977A7" w:rsidRDefault="00F83BBF" w:rsidP="00F83BBF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Arial" w:hAnsiTheme="majorHAnsi" w:cs="Arial"/>
                <w:color w:val="000000" w:themeColor="text1"/>
                <w:sz w:val="22"/>
                <w:szCs w:val="22"/>
              </w:rPr>
              <w:t xml:space="preserve">Identifies two </w:t>
            </w:r>
            <w:r w:rsidRPr="008977A7">
              <w:rPr>
                <w:rFonts w:asciiTheme="majorHAnsi" w:eastAsia="Arial" w:hAnsiTheme="majorHAnsi" w:cs="Arial"/>
                <w:color w:val="000000" w:themeColor="text1"/>
                <w:sz w:val="22"/>
                <w:szCs w:val="22"/>
              </w:rPr>
              <w:t>majors</w:t>
            </w:r>
            <w:r w:rsidRPr="008977A7">
              <w:rPr>
                <w:rFonts w:asciiTheme="majorHAnsi" w:eastAsia="Arial" w:hAnsiTheme="majorHAnsi" w:cs="Arial"/>
                <w:color w:val="000000" w:themeColor="text1"/>
                <w:sz w:val="22"/>
                <w:szCs w:val="22"/>
              </w:rPr>
              <w:t xml:space="preserve">, </w:t>
            </w:r>
            <w:r w:rsidR="00AE7832" w:rsidRPr="008977A7">
              <w:rPr>
                <w:rFonts w:asciiTheme="majorHAnsi" w:eastAsia="Arial" w:hAnsiTheme="majorHAnsi" w:cs="Arial"/>
                <w:color w:val="000000" w:themeColor="text1"/>
                <w:sz w:val="22"/>
                <w:szCs w:val="22"/>
              </w:rPr>
              <w:t xml:space="preserve">describes interest level is pursuing this academic pathway </w:t>
            </w:r>
            <w:r w:rsidRPr="008977A7">
              <w:rPr>
                <w:rFonts w:asciiTheme="majorHAnsi" w:eastAsia="Arial" w:hAnsiTheme="majorHAnsi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83BBF" w:rsidRPr="008977A7" w14:paraId="1A5558C7" w14:textId="77777777" w:rsidTr="00EF386F">
        <w:trPr>
          <w:trHeight w:val="300"/>
          <w:jc w:val="center"/>
        </w:trPr>
        <w:tc>
          <w:tcPr>
            <w:tcW w:w="1795" w:type="dxa"/>
            <w:vMerge/>
            <w:tcBorders>
              <w:bottom w:val="single" w:sz="12" w:space="0" w:color="000000" w:themeColor="text1"/>
            </w:tcBorders>
            <w:hideMark/>
          </w:tcPr>
          <w:p w14:paraId="3194058F" w14:textId="77777777" w:rsidR="00F83BBF" w:rsidRPr="008977A7" w:rsidRDefault="00F83BBF" w:rsidP="00F83BBF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  <w:hideMark/>
          </w:tcPr>
          <w:p w14:paraId="16A5FB1F" w14:textId="77777777" w:rsidR="00F83BBF" w:rsidRPr="008977A7" w:rsidRDefault="00F83BBF" w:rsidP="00F83BBF">
            <w:pPr>
              <w:jc w:val="center"/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3</w:t>
            </w:r>
          </w:p>
        </w:tc>
        <w:tc>
          <w:tcPr>
            <w:tcW w:w="8370" w:type="dxa"/>
            <w:hideMark/>
          </w:tcPr>
          <w:p w14:paraId="789F8244" w14:textId="2EE5FC80" w:rsidR="00F83BBF" w:rsidRPr="008977A7" w:rsidRDefault="00AE7832" w:rsidP="00F83BBF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Arial" w:hAnsiTheme="majorHAnsi" w:cs="Arial"/>
                <w:color w:val="000000" w:themeColor="text1"/>
                <w:sz w:val="22"/>
                <w:szCs w:val="22"/>
              </w:rPr>
              <w:t xml:space="preserve">Identifies two majors, </w:t>
            </w:r>
            <w:r w:rsidR="000D4BEB" w:rsidRPr="008977A7">
              <w:rPr>
                <w:rFonts w:asciiTheme="majorHAnsi" w:eastAsia="Arial" w:hAnsiTheme="majorHAnsi" w:cs="Arial"/>
                <w:color w:val="000000" w:themeColor="text1"/>
                <w:sz w:val="22"/>
                <w:szCs w:val="22"/>
              </w:rPr>
              <w:t>does not describe interest</w:t>
            </w:r>
            <w:r w:rsidRPr="008977A7">
              <w:rPr>
                <w:rFonts w:asciiTheme="majorHAnsi" w:eastAsia="Arial" w:hAnsiTheme="majorHAnsi" w:cs="Arial"/>
                <w:color w:val="000000" w:themeColor="text1"/>
                <w:sz w:val="22"/>
                <w:szCs w:val="22"/>
              </w:rPr>
              <w:t xml:space="preserve"> level is pursuing this academic pathway  </w:t>
            </w:r>
          </w:p>
        </w:tc>
      </w:tr>
      <w:tr w:rsidR="00F83BBF" w:rsidRPr="008977A7" w14:paraId="4E54A702" w14:textId="77777777" w:rsidTr="00EF386F">
        <w:trPr>
          <w:trHeight w:val="300"/>
          <w:jc w:val="center"/>
        </w:trPr>
        <w:tc>
          <w:tcPr>
            <w:tcW w:w="1795" w:type="dxa"/>
            <w:vMerge/>
            <w:tcBorders>
              <w:bottom w:val="single" w:sz="12" w:space="0" w:color="000000" w:themeColor="text1"/>
            </w:tcBorders>
            <w:hideMark/>
          </w:tcPr>
          <w:p w14:paraId="573B7753" w14:textId="77777777" w:rsidR="00F83BBF" w:rsidRPr="008977A7" w:rsidRDefault="00F83BBF" w:rsidP="00F83BBF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  <w:hideMark/>
          </w:tcPr>
          <w:p w14:paraId="1F5D8B5D" w14:textId="77777777" w:rsidR="00F83BBF" w:rsidRPr="008977A7" w:rsidRDefault="00F83BBF" w:rsidP="00F83BBF">
            <w:pPr>
              <w:jc w:val="center"/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2</w:t>
            </w:r>
          </w:p>
        </w:tc>
        <w:tc>
          <w:tcPr>
            <w:tcW w:w="8370" w:type="dxa"/>
            <w:hideMark/>
          </w:tcPr>
          <w:p w14:paraId="62B82AF3" w14:textId="5888BF68" w:rsidR="00F83BBF" w:rsidRPr="008977A7" w:rsidRDefault="000D4BEB" w:rsidP="00F83BBF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Arial" w:hAnsiTheme="majorHAnsi" w:cs="Arial"/>
                <w:color w:val="000000" w:themeColor="text1"/>
                <w:sz w:val="22"/>
                <w:szCs w:val="22"/>
              </w:rPr>
              <w:t xml:space="preserve">Identifies </w:t>
            </w:r>
            <w:r w:rsidRPr="008977A7">
              <w:rPr>
                <w:rFonts w:asciiTheme="majorHAnsi" w:eastAsia="Arial" w:hAnsiTheme="majorHAnsi" w:cs="Arial"/>
                <w:color w:val="000000" w:themeColor="text1"/>
                <w:sz w:val="22"/>
                <w:szCs w:val="22"/>
              </w:rPr>
              <w:t>1</w:t>
            </w:r>
            <w:r w:rsidRPr="008977A7">
              <w:rPr>
                <w:rFonts w:asciiTheme="majorHAnsi" w:eastAsia="Arial" w:hAnsiTheme="majorHAnsi" w:cs="Arial"/>
                <w:color w:val="000000" w:themeColor="text1"/>
                <w:sz w:val="22"/>
                <w:szCs w:val="22"/>
              </w:rPr>
              <w:t xml:space="preserve"> major, describes interest level is pursuing this academic pathway  </w:t>
            </w:r>
          </w:p>
        </w:tc>
      </w:tr>
      <w:tr w:rsidR="000D4BEB" w:rsidRPr="008977A7" w14:paraId="15DD3242" w14:textId="77777777" w:rsidTr="00EF386F">
        <w:trPr>
          <w:trHeight w:val="300"/>
          <w:jc w:val="center"/>
        </w:trPr>
        <w:tc>
          <w:tcPr>
            <w:tcW w:w="1795" w:type="dxa"/>
            <w:vMerge/>
            <w:tcBorders>
              <w:bottom w:val="single" w:sz="12" w:space="0" w:color="000000" w:themeColor="text1"/>
            </w:tcBorders>
            <w:hideMark/>
          </w:tcPr>
          <w:p w14:paraId="2097E5CC" w14:textId="77777777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vAlign w:val="center"/>
            <w:hideMark/>
          </w:tcPr>
          <w:p w14:paraId="7E57966D" w14:textId="77777777" w:rsidR="000D4BEB" w:rsidRPr="008977A7" w:rsidRDefault="000D4BEB" w:rsidP="000D4BEB">
            <w:pPr>
              <w:jc w:val="center"/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1</w:t>
            </w:r>
          </w:p>
        </w:tc>
        <w:tc>
          <w:tcPr>
            <w:tcW w:w="8370" w:type="dxa"/>
            <w:tcBorders>
              <w:bottom w:val="single" w:sz="4" w:space="0" w:color="000000" w:themeColor="text1"/>
            </w:tcBorders>
            <w:hideMark/>
          </w:tcPr>
          <w:p w14:paraId="0132D334" w14:textId="229A6F0C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Arial" w:hAnsiTheme="majorHAnsi" w:cs="Arial"/>
                <w:color w:val="000000" w:themeColor="text1"/>
                <w:sz w:val="22"/>
                <w:szCs w:val="22"/>
              </w:rPr>
              <w:t xml:space="preserve">Identifies 1 major, does not describe interest level is pursuing this academic pathway  </w:t>
            </w:r>
          </w:p>
        </w:tc>
      </w:tr>
      <w:tr w:rsidR="000D4BEB" w:rsidRPr="008977A7" w14:paraId="31F34410" w14:textId="77777777" w:rsidTr="00EF386F">
        <w:trPr>
          <w:trHeight w:val="300"/>
          <w:jc w:val="center"/>
        </w:trPr>
        <w:tc>
          <w:tcPr>
            <w:tcW w:w="1795" w:type="dxa"/>
            <w:vMerge/>
            <w:tcBorders>
              <w:bottom w:val="single" w:sz="12" w:space="0" w:color="000000" w:themeColor="text1"/>
            </w:tcBorders>
            <w:hideMark/>
          </w:tcPr>
          <w:p w14:paraId="61DDC293" w14:textId="77777777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37E7A61" w14:textId="77777777" w:rsidR="000D4BEB" w:rsidRPr="008977A7" w:rsidRDefault="000D4BEB" w:rsidP="000D4BEB">
            <w:pPr>
              <w:jc w:val="center"/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0</w:t>
            </w:r>
          </w:p>
        </w:tc>
        <w:tc>
          <w:tcPr>
            <w:tcW w:w="8370" w:type="dxa"/>
            <w:tcBorders>
              <w:bottom w:val="single" w:sz="12" w:space="0" w:color="000000" w:themeColor="text1"/>
            </w:tcBorders>
            <w:hideMark/>
          </w:tcPr>
          <w:p w14:paraId="7629857F" w14:textId="7137A7F0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 xml:space="preserve">Did not identify any </w:t>
            </w: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majors</w:t>
            </w:r>
          </w:p>
        </w:tc>
      </w:tr>
      <w:tr w:rsidR="000D4BEB" w:rsidRPr="008977A7" w14:paraId="782FA321" w14:textId="77777777" w:rsidTr="00EF386F">
        <w:tblPrEx>
          <w:jc w:val="left"/>
        </w:tblPrEx>
        <w:trPr>
          <w:trHeight w:val="300"/>
        </w:trPr>
        <w:tc>
          <w:tcPr>
            <w:tcW w:w="179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C86D514" w14:textId="25664E1F" w:rsidR="000D4BEB" w:rsidRPr="008977A7" w:rsidRDefault="000D4BEB" w:rsidP="000D4BEB">
            <w:pPr>
              <w:jc w:val="center"/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b/>
                <w:bCs/>
                <w:sz w:val="22"/>
                <w:szCs w:val="22"/>
              </w:rPr>
              <w:t xml:space="preserve">Skill </w:t>
            </w:r>
            <w:r w:rsidRPr="008977A7">
              <w:rPr>
                <w:rFonts w:asciiTheme="majorHAnsi" w:eastAsia="Times New Roman" w:hAnsiTheme="majorHAnsi" w:cs="Arial"/>
                <w:b/>
                <w:bCs/>
                <w:sz w:val="22"/>
                <w:szCs w:val="22"/>
              </w:rPr>
              <w:br/>
              <w:t xml:space="preserve">Reflection </w:t>
            </w:r>
          </w:p>
        </w:tc>
        <w:tc>
          <w:tcPr>
            <w:tcW w:w="900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BA9541B" w14:textId="1BF08901" w:rsidR="000D4BEB" w:rsidRPr="008977A7" w:rsidRDefault="000D4BEB" w:rsidP="000D4BEB">
            <w:pPr>
              <w:jc w:val="center"/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4</w:t>
            </w:r>
          </w:p>
        </w:tc>
        <w:tc>
          <w:tcPr>
            <w:tcW w:w="8370" w:type="dxa"/>
            <w:tcBorders>
              <w:top w:val="single" w:sz="12" w:space="0" w:color="000000" w:themeColor="text1"/>
            </w:tcBorders>
            <w:hideMark/>
          </w:tcPr>
          <w:p w14:paraId="6A0C629A" w14:textId="32A5208E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 xml:space="preserve">Selected three appropriate skills for the </w:t>
            </w: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position, clearly</w:t>
            </w: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 xml:space="preserve"> indicates if it’s a current skill or one that requires further development</w:t>
            </w:r>
          </w:p>
        </w:tc>
      </w:tr>
      <w:tr w:rsidR="000D4BEB" w:rsidRPr="008977A7" w14:paraId="75FD845E" w14:textId="77777777" w:rsidTr="00EF386F">
        <w:tblPrEx>
          <w:jc w:val="left"/>
        </w:tblPrEx>
        <w:trPr>
          <w:trHeight w:val="300"/>
        </w:trPr>
        <w:tc>
          <w:tcPr>
            <w:tcW w:w="1795" w:type="dxa"/>
            <w:vMerge/>
            <w:tcBorders>
              <w:bottom w:val="single" w:sz="12" w:space="0" w:color="000000" w:themeColor="text1"/>
            </w:tcBorders>
            <w:hideMark/>
          </w:tcPr>
          <w:p w14:paraId="56922C7D" w14:textId="77777777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  <w:hideMark/>
          </w:tcPr>
          <w:p w14:paraId="40C188DC" w14:textId="28F64B2F" w:rsidR="000D4BEB" w:rsidRPr="008977A7" w:rsidRDefault="000D4BEB" w:rsidP="000D4BEB">
            <w:pPr>
              <w:jc w:val="center"/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3</w:t>
            </w:r>
          </w:p>
        </w:tc>
        <w:tc>
          <w:tcPr>
            <w:tcW w:w="8370" w:type="dxa"/>
            <w:hideMark/>
          </w:tcPr>
          <w:p w14:paraId="5BAC2468" w14:textId="5632FA03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Selected three appropriate skills for the position, does not indicate if it’s a current skill or one that requires further development</w:t>
            </w:r>
          </w:p>
        </w:tc>
      </w:tr>
      <w:tr w:rsidR="000D4BEB" w:rsidRPr="008977A7" w14:paraId="61EA2632" w14:textId="77777777" w:rsidTr="00EF386F">
        <w:tblPrEx>
          <w:jc w:val="left"/>
        </w:tblPrEx>
        <w:trPr>
          <w:trHeight w:val="300"/>
        </w:trPr>
        <w:tc>
          <w:tcPr>
            <w:tcW w:w="1795" w:type="dxa"/>
            <w:vMerge/>
            <w:tcBorders>
              <w:bottom w:val="single" w:sz="12" w:space="0" w:color="000000" w:themeColor="text1"/>
            </w:tcBorders>
            <w:hideMark/>
          </w:tcPr>
          <w:p w14:paraId="19CBFB25" w14:textId="77777777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  <w:hideMark/>
          </w:tcPr>
          <w:p w14:paraId="416E6A9F" w14:textId="3DFF6C7B" w:rsidR="000D4BEB" w:rsidRPr="008977A7" w:rsidRDefault="000D4BEB" w:rsidP="000D4BEB">
            <w:pPr>
              <w:jc w:val="center"/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2</w:t>
            </w:r>
          </w:p>
        </w:tc>
        <w:tc>
          <w:tcPr>
            <w:tcW w:w="8370" w:type="dxa"/>
            <w:hideMark/>
          </w:tcPr>
          <w:p w14:paraId="43FD27BC" w14:textId="6C1475C4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Selected one or two appropriate skills for the position, clearly indicates if it’s a current skill or one that requires further development</w:t>
            </w:r>
          </w:p>
        </w:tc>
      </w:tr>
      <w:tr w:rsidR="000D4BEB" w:rsidRPr="008977A7" w14:paraId="00738D46" w14:textId="77777777" w:rsidTr="00EF386F">
        <w:tblPrEx>
          <w:jc w:val="left"/>
        </w:tblPrEx>
        <w:trPr>
          <w:trHeight w:val="300"/>
        </w:trPr>
        <w:tc>
          <w:tcPr>
            <w:tcW w:w="1795" w:type="dxa"/>
            <w:vMerge/>
            <w:tcBorders>
              <w:bottom w:val="single" w:sz="12" w:space="0" w:color="000000" w:themeColor="text1"/>
            </w:tcBorders>
            <w:hideMark/>
          </w:tcPr>
          <w:p w14:paraId="6EC83044" w14:textId="77777777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vAlign w:val="center"/>
            <w:hideMark/>
          </w:tcPr>
          <w:p w14:paraId="10F09452" w14:textId="03AD174F" w:rsidR="000D4BEB" w:rsidRPr="008977A7" w:rsidRDefault="000D4BEB" w:rsidP="000D4BEB">
            <w:pPr>
              <w:jc w:val="center"/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1</w:t>
            </w:r>
          </w:p>
        </w:tc>
        <w:tc>
          <w:tcPr>
            <w:tcW w:w="8370" w:type="dxa"/>
            <w:tcBorders>
              <w:bottom w:val="single" w:sz="4" w:space="0" w:color="000000" w:themeColor="text1"/>
            </w:tcBorders>
            <w:hideMark/>
          </w:tcPr>
          <w:p w14:paraId="7876CBC0" w14:textId="6EF10EC8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Selected one or two appropriate skills for the position, does not indicate if it’s a current skill or one that requires further development</w:t>
            </w:r>
          </w:p>
        </w:tc>
      </w:tr>
      <w:tr w:rsidR="000D4BEB" w:rsidRPr="008977A7" w14:paraId="59B2B459" w14:textId="77777777" w:rsidTr="00EF386F">
        <w:tblPrEx>
          <w:jc w:val="left"/>
        </w:tblPrEx>
        <w:trPr>
          <w:trHeight w:val="300"/>
        </w:trPr>
        <w:tc>
          <w:tcPr>
            <w:tcW w:w="1795" w:type="dxa"/>
            <w:vMerge/>
            <w:tcBorders>
              <w:bottom w:val="single" w:sz="12" w:space="0" w:color="000000" w:themeColor="text1"/>
            </w:tcBorders>
            <w:hideMark/>
          </w:tcPr>
          <w:p w14:paraId="6BFF681B" w14:textId="77777777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049BE0F" w14:textId="5E4B0A38" w:rsidR="000D4BEB" w:rsidRPr="008977A7" w:rsidRDefault="000D4BEB" w:rsidP="000D4BEB">
            <w:pPr>
              <w:jc w:val="center"/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0</w:t>
            </w:r>
          </w:p>
        </w:tc>
        <w:tc>
          <w:tcPr>
            <w:tcW w:w="8370" w:type="dxa"/>
            <w:tcBorders>
              <w:bottom w:val="single" w:sz="12" w:space="0" w:color="000000" w:themeColor="text1"/>
            </w:tcBorders>
            <w:hideMark/>
          </w:tcPr>
          <w:p w14:paraId="680D1A31" w14:textId="7E99D940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Did not select any skills</w:t>
            </w:r>
          </w:p>
        </w:tc>
      </w:tr>
      <w:tr w:rsidR="000D4BEB" w:rsidRPr="008977A7" w14:paraId="3A04EC20" w14:textId="77777777" w:rsidTr="00EF386F">
        <w:tblPrEx>
          <w:jc w:val="left"/>
        </w:tblPrEx>
        <w:trPr>
          <w:trHeight w:val="300"/>
        </w:trPr>
        <w:tc>
          <w:tcPr>
            <w:tcW w:w="179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23A4AA1A" w14:textId="10E4A4A8" w:rsidR="000D4BEB" w:rsidRPr="008977A7" w:rsidRDefault="000D4BEB" w:rsidP="000D4BEB">
            <w:pPr>
              <w:jc w:val="center"/>
              <w:rPr>
                <w:rFonts w:asciiTheme="majorHAnsi" w:eastAsia="Times New Roman" w:hAnsiTheme="majorHAnsi" w:cs="Arial"/>
                <w:b/>
                <w:bCs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b/>
                <w:bCs/>
                <w:sz w:val="22"/>
                <w:szCs w:val="22"/>
              </w:rPr>
              <w:t>Depth of analysis and reflection</w:t>
            </w:r>
          </w:p>
        </w:tc>
        <w:tc>
          <w:tcPr>
            <w:tcW w:w="90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8002" w14:textId="7BA4C2D2" w:rsidR="000D4BEB" w:rsidRPr="008977A7" w:rsidRDefault="000D4BEB" w:rsidP="000D4BEB">
            <w:pPr>
              <w:jc w:val="center"/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4</w:t>
            </w:r>
          </w:p>
        </w:tc>
        <w:tc>
          <w:tcPr>
            <w:tcW w:w="837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C164" w14:textId="24A93F1F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Arial" w:hAnsiTheme="majorHAnsi" w:cs="Arial"/>
                <w:color w:val="000000" w:themeColor="text1"/>
                <w:sz w:val="22"/>
                <w:szCs w:val="22"/>
              </w:rPr>
              <w:t xml:space="preserve">Comprehensive </w:t>
            </w:r>
            <w:r w:rsidRPr="008977A7">
              <w:rPr>
                <w:rFonts w:asciiTheme="majorHAnsi" w:eastAsia="Arial" w:hAnsiTheme="majorHAnsi" w:cs="Arial"/>
                <w:color w:val="000000" w:themeColor="text1"/>
                <w:sz w:val="22"/>
                <w:szCs w:val="22"/>
              </w:rPr>
              <w:t xml:space="preserve">research of options and </w:t>
            </w:r>
            <w:r w:rsidRPr="008977A7">
              <w:rPr>
                <w:rFonts w:asciiTheme="majorHAnsi" w:eastAsia="Arial" w:hAnsiTheme="majorHAnsi" w:cs="Arial"/>
                <w:color w:val="000000" w:themeColor="text1"/>
                <w:sz w:val="22"/>
                <w:szCs w:val="22"/>
              </w:rPr>
              <w:t xml:space="preserve">reflection on </w:t>
            </w:r>
            <w:r w:rsidRPr="008977A7">
              <w:rPr>
                <w:rFonts w:asciiTheme="majorHAnsi" w:eastAsia="Arial" w:hAnsiTheme="majorHAnsi" w:cs="Arial"/>
                <w:color w:val="000000" w:themeColor="text1"/>
                <w:sz w:val="22"/>
                <w:szCs w:val="22"/>
              </w:rPr>
              <w:t>gathered</w:t>
            </w:r>
            <w:r w:rsidRPr="008977A7">
              <w:rPr>
                <w:rFonts w:asciiTheme="majorHAnsi" w:eastAsia="Arial" w:hAnsiTheme="majorHAnsi" w:cs="Arial"/>
                <w:color w:val="000000" w:themeColor="text1"/>
                <w:sz w:val="22"/>
                <w:szCs w:val="22"/>
              </w:rPr>
              <w:t xml:space="preserve"> insights.</w:t>
            </w:r>
          </w:p>
        </w:tc>
      </w:tr>
      <w:tr w:rsidR="000D4BEB" w:rsidRPr="008977A7" w14:paraId="5049026F" w14:textId="77777777" w:rsidTr="00EF386F">
        <w:tblPrEx>
          <w:jc w:val="left"/>
        </w:tblPrEx>
        <w:trPr>
          <w:trHeight w:val="300"/>
        </w:trPr>
        <w:tc>
          <w:tcPr>
            <w:tcW w:w="1795" w:type="dxa"/>
            <w:vMerge/>
            <w:tcBorders>
              <w:bottom w:val="single" w:sz="12" w:space="0" w:color="000000" w:themeColor="text1"/>
              <w:right w:val="single" w:sz="4" w:space="0" w:color="auto"/>
            </w:tcBorders>
          </w:tcPr>
          <w:p w14:paraId="77B3A114" w14:textId="77777777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8250" w14:textId="0646A4A3" w:rsidR="000D4BEB" w:rsidRPr="008977A7" w:rsidRDefault="000D4BEB" w:rsidP="000D4BEB">
            <w:pPr>
              <w:jc w:val="center"/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3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0F42" w14:textId="0BE74A47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Arial" w:hAnsiTheme="majorHAnsi" w:cs="Arial"/>
                <w:color w:val="000000" w:themeColor="text1"/>
                <w:sz w:val="22"/>
                <w:szCs w:val="22"/>
              </w:rPr>
              <w:t xml:space="preserve">Reflects on each prompt but lacks an in-depth analysis.  </w:t>
            </w:r>
          </w:p>
        </w:tc>
      </w:tr>
      <w:tr w:rsidR="000D4BEB" w:rsidRPr="008977A7" w14:paraId="689A8E26" w14:textId="77777777" w:rsidTr="00EF386F">
        <w:tblPrEx>
          <w:jc w:val="left"/>
        </w:tblPrEx>
        <w:trPr>
          <w:trHeight w:val="300"/>
        </w:trPr>
        <w:tc>
          <w:tcPr>
            <w:tcW w:w="1795" w:type="dxa"/>
            <w:vMerge/>
            <w:tcBorders>
              <w:bottom w:val="single" w:sz="12" w:space="0" w:color="000000" w:themeColor="text1"/>
              <w:right w:val="single" w:sz="4" w:space="0" w:color="auto"/>
            </w:tcBorders>
          </w:tcPr>
          <w:p w14:paraId="32707EEB" w14:textId="77777777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C1DB69" w14:textId="68485A7E" w:rsidR="000D4BEB" w:rsidRPr="008977A7" w:rsidRDefault="000D4BEB" w:rsidP="000D4BEB">
            <w:pPr>
              <w:jc w:val="center"/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2</w:t>
            </w:r>
          </w:p>
        </w:tc>
        <w:tc>
          <w:tcPr>
            <w:tcW w:w="8370" w:type="dxa"/>
            <w:tcBorders>
              <w:top w:val="single" w:sz="4" w:space="0" w:color="auto"/>
            </w:tcBorders>
          </w:tcPr>
          <w:p w14:paraId="480AFD0C" w14:textId="3AC47AA7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Reflection is superficial or missing from certain prompts.</w:t>
            </w:r>
          </w:p>
        </w:tc>
      </w:tr>
      <w:tr w:rsidR="000D4BEB" w:rsidRPr="008977A7" w14:paraId="4A7334AA" w14:textId="77777777" w:rsidTr="00EF386F">
        <w:tblPrEx>
          <w:jc w:val="left"/>
        </w:tblPrEx>
        <w:trPr>
          <w:trHeight w:val="300"/>
        </w:trPr>
        <w:tc>
          <w:tcPr>
            <w:tcW w:w="1795" w:type="dxa"/>
            <w:vMerge/>
            <w:tcBorders>
              <w:bottom w:val="single" w:sz="12" w:space="0" w:color="000000" w:themeColor="text1"/>
              <w:right w:val="single" w:sz="4" w:space="0" w:color="auto"/>
            </w:tcBorders>
          </w:tcPr>
          <w:p w14:paraId="2134F52C" w14:textId="77777777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07AE5288" w14:textId="1EA21B35" w:rsidR="000D4BEB" w:rsidRPr="008977A7" w:rsidRDefault="000D4BEB" w:rsidP="000D4BEB">
            <w:pPr>
              <w:jc w:val="center"/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1</w:t>
            </w:r>
          </w:p>
        </w:tc>
        <w:tc>
          <w:tcPr>
            <w:tcW w:w="8370" w:type="dxa"/>
            <w:tcBorders>
              <w:bottom w:val="single" w:sz="4" w:space="0" w:color="000000" w:themeColor="text1"/>
            </w:tcBorders>
          </w:tcPr>
          <w:p w14:paraId="45A0F210" w14:textId="38409A8D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Arial" w:hAnsiTheme="majorHAnsi" w:cs="Arial"/>
                <w:color w:val="000000" w:themeColor="text1"/>
                <w:sz w:val="22"/>
                <w:szCs w:val="22"/>
              </w:rPr>
              <w:t xml:space="preserve">No reflection was provided, only listed </w:t>
            </w:r>
            <w:r w:rsidRPr="008977A7">
              <w:rPr>
                <w:rFonts w:asciiTheme="majorHAnsi" w:eastAsia="Arial" w:hAnsiTheme="majorHAnsi" w:cs="Arial"/>
                <w:color w:val="000000" w:themeColor="text1"/>
                <w:sz w:val="22"/>
                <w:szCs w:val="22"/>
              </w:rPr>
              <w:t>information from results or research</w:t>
            </w:r>
          </w:p>
        </w:tc>
      </w:tr>
      <w:tr w:rsidR="000D4BEB" w:rsidRPr="008977A7" w14:paraId="3CD72C5B" w14:textId="77777777" w:rsidTr="00EF386F">
        <w:tblPrEx>
          <w:jc w:val="left"/>
        </w:tblPrEx>
        <w:trPr>
          <w:trHeight w:val="70"/>
        </w:trPr>
        <w:tc>
          <w:tcPr>
            <w:tcW w:w="1795" w:type="dxa"/>
            <w:vMerge/>
            <w:tcBorders>
              <w:bottom w:val="single" w:sz="12" w:space="0" w:color="000000" w:themeColor="text1"/>
              <w:right w:val="single" w:sz="4" w:space="0" w:color="auto"/>
            </w:tcBorders>
          </w:tcPr>
          <w:p w14:paraId="40B84A54" w14:textId="77777777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000000" w:themeColor="text1"/>
            </w:tcBorders>
            <w:vAlign w:val="center"/>
          </w:tcPr>
          <w:p w14:paraId="790859EB" w14:textId="63EB8AF2" w:rsidR="000D4BEB" w:rsidRPr="008977A7" w:rsidRDefault="000D4BEB" w:rsidP="000D4BEB">
            <w:pPr>
              <w:jc w:val="center"/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0</w:t>
            </w:r>
          </w:p>
        </w:tc>
        <w:tc>
          <w:tcPr>
            <w:tcW w:w="8370" w:type="dxa"/>
            <w:tcBorders>
              <w:bottom w:val="single" w:sz="12" w:space="0" w:color="000000" w:themeColor="text1"/>
            </w:tcBorders>
          </w:tcPr>
          <w:p w14:paraId="506E91AB" w14:textId="57629F41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Did not complete</w:t>
            </w:r>
          </w:p>
        </w:tc>
      </w:tr>
      <w:tr w:rsidR="000D4BEB" w:rsidRPr="008977A7" w14:paraId="426B6CA1" w14:textId="77777777" w:rsidTr="00EF386F">
        <w:tblPrEx>
          <w:jc w:val="left"/>
        </w:tblPrEx>
        <w:trPr>
          <w:trHeight w:val="70"/>
        </w:trPr>
        <w:tc>
          <w:tcPr>
            <w:tcW w:w="179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691D24A1" w14:textId="6EC2C281" w:rsidR="000D4BEB" w:rsidRPr="008977A7" w:rsidRDefault="000D4BEB" w:rsidP="000D4BEB">
            <w:pPr>
              <w:jc w:val="center"/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b/>
                <w:bCs/>
                <w:sz w:val="22"/>
                <w:szCs w:val="22"/>
              </w:rPr>
              <w:t>Clarity of Writing and Grammar</w:t>
            </w:r>
          </w:p>
        </w:tc>
        <w:tc>
          <w:tcPr>
            <w:tcW w:w="900" w:type="dxa"/>
            <w:tcBorders>
              <w:top w:val="single" w:sz="12" w:space="0" w:color="000000" w:themeColor="text1"/>
            </w:tcBorders>
            <w:vAlign w:val="center"/>
          </w:tcPr>
          <w:p w14:paraId="1E1334D8" w14:textId="40ACBEF5" w:rsidR="000D4BEB" w:rsidRPr="008977A7" w:rsidRDefault="000D4BEB" w:rsidP="000D4BEB">
            <w:pPr>
              <w:jc w:val="center"/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4</w:t>
            </w:r>
          </w:p>
        </w:tc>
        <w:tc>
          <w:tcPr>
            <w:tcW w:w="8370" w:type="dxa"/>
            <w:tcBorders>
              <w:top w:val="single" w:sz="12" w:space="0" w:color="000000" w:themeColor="text1"/>
            </w:tcBorders>
          </w:tcPr>
          <w:p w14:paraId="61DEFBB6" w14:textId="3E268CA7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Arial" w:hAnsiTheme="majorHAnsi" w:cs="Arial"/>
                <w:color w:val="000000"/>
                <w:sz w:val="22"/>
                <w:szCs w:val="22"/>
              </w:rPr>
              <w:t xml:space="preserve">Writing is clear and easy to follow; ideas are logically connected. Virtually no errors in spelling or grammar. </w:t>
            </w:r>
          </w:p>
        </w:tc>
      </w:tr>
      <w:tr w:rsidR="000D4BEB" w:rsidRPr="008977A7" w14:paraId="18A17DD8" w14:textId="77777777" w:rsidTr="005E636D">
        <w:tblPrEx>
          <w:jc w:val="left"/>
        </w:tblPrEx>
        <w:trPr>
          <w:trHeight w:val="70"/>
        </w:trPr>
        <w:tc>
          <w:tcPr>
            <w:tcW w:w="1795" w:type="dxa"/>
            <w:vMerge/>
          </w:tcPr>
          <w:p w14:paraId="2E332B77" w14:textId="77777777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7C1738F0" w14:textId="67EEBFBA" w:rsidR="000D4BEB" w:rsidRPr="008977A7" w:rsidRDefault="000D4BEB" w:rsidP="000D4BEB">
            <w:pPr>
              <w:jc w:val="center"/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3</w:t>
            </w:r>
          </w:p>
        </w:tc>
        <w:tc>
          <w:tcPr>
            <w:tcW w:w="8370" w:type="dxa"/>
          </w:tcPr>
          <w:p w14:paraId="21F03EAF" w14:textId="4D3E3356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Arial" w:hAnsiTheme="majorHAnsi" w:cs="Arial"/>
                <w:color w:val="000000"/>
                <w:sz w:val="22"/>
                <w:szCs w:val="22"/>
              </w:rPr>
              <w:t>Minor issues in readability or coherence. Minimal errors in spelling or grammar.</w:t>
            </w:r>
          </w:p>
        </w:tc>
      </w:tr>
      <w:tr w:rsidR="000D4BEB" w:rsidRPr="008977A7" w14:paraId="0C069C73" w14:textId="77777777" w:rsidTr="005E636D">
        <w:tblPrEx>
          <w:jc w:val="left"/>
        </w:tblPrEx>
        <w:trPr>
          <w:trHeight w:val="70"/>
        </w:trPr>
        <w:tc>
          <w:tcPr>
            <w:tcW w:w="1795" w:type="dxa"/>
            <w:vMerge/>
          </w:tcPr>
          <w:p w14:paraId="066578C7" w14:textId="77777777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7DD70B55" w14:textId="6644523E" w:rsidR="000D4BEB" w:rsidRPr="008977A7" w:rsidRDefault="000D4BEB" w:rsidP="000D4BEB">
            <w:pPr>
              <w:jc w:val="center"/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2</w:t>
            </w:r>
          </w:p>
        </w:tc>
        <w:tc>
          <w:tcPr>
            <w:tcW w:w="8370" w:type="dxa"/>
          </w:tcPr>
          <w:p w14:paraId="3DDAC00E" w14:textId="6613F2DB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Arial" w:hAnsiTheme="majorHAnsi" w:cs="Arial"/>
                <w:color w:val="000000"/>
                <w:sz w:val="22"/>
                <w:szCs w:val="22"/>
              </w:rPr>
              <w:t>Some unclear or disjointed sections and errors in spelling or grammar.</w:t>
            </w:r>
          </w:p>
        </w:tc>
      </w:tr>
      <w:tr w:rsidR="000D4BEB" w:rsidRPr="008977A7" w14:paraId="6B703A5B" w14:textId="77777777" w:rsidTr="005E636D">
        <w:tblPrEx>
          <w:jc w:val="left"/>
        </w:tblPrEx>
        <w:trPr>
          <w:trHeight w:val="70"/>
        </w:trPr>
        <w:tc>
          <w:tcPr>
            <w:tcW w:w="1795" w:type="dxa"/>
            <w:vMerge/>
          </w:tcPr>
          <w:p w14:paraId="74ACA690" w14:textId="77777777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1E7EEAC2" w14:textId="2658AFB3" w:rsidR="000D4BEB" w:rsidRPr="008977A7" w:rsidRDefault="000D4BEB" w:rsidP="000D4BEB">
            <w:pPr>
              <w:jc w:val="center"/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1</w:t>
            </w:r>
          </w:p>
        </w:tc>
        <w:tc>
          <w:tcPr>
            <w:tcW w:w="8370" w:type="dxa"/>
          </w:tcPr>
          <w:p w14:paraId="0600E57A" w14:textId="33592E56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Arial" w:hAnsiTheme="majorHAnsi" w:cs="Arial"/>
                <w:color w:val="000000"/>
                <w:sz w:val="22"/>
                <w:szCs w:val="22"/>
              </w:rPr>
              <w:t>Writing lacks coherence. Frequent spelling or grammar errors that affect readability.</w:t>
            </w:r>
          </w:p>
        </w:tc>
      </w:tr>
      <w:tr w:rsidR="000D4BEB" w:rsidRPr="008977A7" w14:paraId="12C34AE6" w14:textId="77777777" w:rsidTr="005E636D">
        <w:tblPrEx>
          <w:jc w:val="left"/>
        </w:tblPrEx>
        <w:trPr>
          <w:trHeight w:val="70"/>
        </w:trPr>
        <w:tc>
          <w:tcPr>
            <w:tcW w:w="1795" w:type="dxa"/>
            <w:vMerge/>
            <w:tcBorders>
              <w:bottom w:val="single" w:sz="12" w:space="0" w:color="000000" w:themeColor="text1"/>
            </w:tcBorders>
          </w:tcPr>
          <w:p w14:paraId="2CCD47E7" w14:textId="77777777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12" w:space="0" w:color="000000" w:themeColor="text1"/>
            </w:tcBorders>
            <w:vAlign w:val="center"/>
          </w:tcPr>
          <w:p w14:paraId="5A4C2370" w14:textId="7F535794" w:rsidR="000D4BEB" w:rsidRPr="008977A7" w:rsidRDefault="000D4BEB" w:rsidP="000D4BEB">
            <w:pPr>
              <w:jc w:val="center"/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0</w:t>
            </w:r>
          </w:p>
        </w:tc>
        <w:tc>
          <w:tcPr>
            <w:tcW w:w="8370" w:type="dxa"/>
            <w:tcBorders>
              <w:bottom w:val="single" w:sz="12" w:space="0" w:color="000000" w:themeColor="text1"/>
            </w:tcBorders>
          </w:tcPr>
          <w:p w14:paraId="35F85435" w14:textId="3B53CDC4" w:rsidR="000D4BEB" w:rsidRPr="008977A7" w:rsidRDefault="000D4BEB" w:rsidP="000D4BEB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8977A7">
              <w:rPr>
                <w:rFonts w:asciiTheme="majorHAnsi" w:eastAsia="Times New Roman" w:hAnsiTheme="majorHAnsi" w:cs="Arial"/>
                <w:sz w:val="22"/>
                <w:szCs w:val="22"/>
              </w:rPr>
              <w:t>Writing is unclear and disorganized. - Structure hampers the understanding of ideas.</w:t>
            </w:r>
          </w:p>
        </w:tc>
      </w:tr>
    </w:tbl>
    <w:p w14:paraId="3960DB61" w14:textId="77777777" w:rsidR="00643E37" w:rsidRPr="008977A7" w:rsidRDefault="00643E37">
      <w:pPr>
        <w:rPr>
          <w:rFonts w:asciiTheme="majorHAnsi" w:hAnsiTheme="majorHAnsi"/>
        </w:rPr>
      </w:pPr>
    </w:p>
    <w:p w14:paraId="28C72051" w14:textId="0B622152" w:rsidR="00170A83" w:rsidRPr="008977A7" w:rsidRDefault="00590DA3" w:rsidP="007A4A3E">
      <w:pPr>
        <w:pStyle w:val="ListParagraph"/>
        <w:numPr>
          <w:ilvl w:val="0"/>
          <w:numId w:val="8"/>
        </w:numPr>
        <w:spacing w:after="0"/>
        <w:rPr>
          <w:rFonts w:asciiTheme="majorHAnsi" w:hAnsiTheme="majorHAnsi"/>
        </w:rPr>
      </w:pPr>
      <w:r w:rsidRPr="008977A7"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</w:rPr>
        <w:t>Reflection Score:</w:t>
      </w:r>
      <w:r w:rsidR="007A4A3E" w:rsidRPr="008977A7"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</w:rPr>
        <w:t xml:space="preserve"> ___</w:t>
      </w:r>
      <w:r w:rsidRPr="008977A7"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</w:rPr>
        <w:t xml:space="preserve"> </w:t>
      </w:r>
      <w:r w:rsidR="1F105180" w:rsidRPr="008977A7"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</w:rPr>
        <w:t xml:space="preserve">/ </w:t>
      </w:r>
      <w:r w:rsidR="000D4BEB" w:rsidRPr="008977A7"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</w:rPr>
        <w:t>20</w:t>
      </w:r>
    </w:p>
    <w:p w14:paraId="016230DE" w14:textId="77777777" w:rsidR="007A4A3E" w:rsidRPr="008977A7" w:rsidRDefault="007A4A3E" w:rsidP="146D4C97">
      <w:pPr>
        <w:spacing w:after="0"/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</w:rPr>
      </w:pPr>
    </w:p>
    <w:p w14:paraId="2C078E63" w14:textId="5BFE4157" w:rsidR="00170A83" w:rsidRPr="008977A7" w:rsidRDefault="1F105180" w:rsidP="007A4A3E">
      <w:pPr>
        <w:spacing w:after="0"/>
        <w:rPr>
          <w:rFonts w:asciiTheme="majorHAnsi" w:hAnsiTheme="majorHAnsi"/>
        </w:rPr>
      </w:pPr>
      <w:r w:rsidRPr="008977A7"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</w:rPr>
        <w:t>Total: ___</w:t>
      </w:r>
      <w:r w:rsidR="007A4A3E" w:rsidRPr="008977A7"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</w:rPr>
        <w:t xml:space="preserve">_ out of </w:t>
      </w:r>
      <w:r w:rsidR="000D4BEB" w:rsidRPr="008977A7">
        <w:rPr>
          <w:rFonts w:asciiTheme="majorHAnsi" w:eastAsia="Arial" w:hAnsiTheme="majorHAnsi" w:cs="Arial"/>
          <w:b/>
          <w:bCs/>
          <w:color w:val="000000" w:themeColor="text1"/>
          <w:sz w:val="22"/>
          <w:szCs w:val="22"/>
        </w:rPr>
        <w:t>25</w:t>
      </w:r>
    </w:p>
    <w:sectPr w:rsidR="00170A83" w:rsidRPr="008977A7" w:rsidSect="000C4D19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BF32F" w14:textId="77777777" w:rsidR="005525BB" w:rsidRDefault="005525BB" w:rsidP="0021007A">
      <w:pPr>
        <w:spacing w:after="0" w:line="240" w:lineRule="auto"/>
      </w:pPr>
      <w:r>
        <w:separator/>
      </w:r>
    </w:p>
  </w:endnote>
  <w:endnote w:type="continuationSeparator" w:id="0">
    <w:p w14:paraId="717CEF92" w14:textId="77777777" w:rsidR="005525BB" w:rsidRDefault="005525BB" w:rsidP="0021007A">
      <w:pPr>
        <w:spacing w:after="0" w:line="240" w:lineRule="auto"/>
      </w:pPr>
      <w:r>
        <w:continuationSeparator/>
      </w:r>
    </w:p>
  </w:endnote>
  <w:endnote w:type="continuationNotice" w:id="1">
    <w:p w14:paraId="4C6D8360" w14:textId="77777777" w:rsidR="005525BB" w:rsidRDefault="005525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5DE31" w14:textId="77777777" w:rsidR="005525BB" w:rsidRDefault="005525BB" w:rsidP="0021007A">
      <w:pPr>
        <w:spacing w:after="0" w:line="240" w:lineRule="auto"/>
      </w:pPr>
      <w:r>
        <w:separator/>
      </w:r>
    </w:p>
  </w:footnote>
  <w:footnote w:type="continuationSeparator" w:id="0">
    <w:p w14:paraId="69A94F74" w14:textId="77777777" w:rsidR="005525BB" w:rsidRDefault="005525BB" w:rsidP="0021007A">
      <w:pPr>
        <w:spacing w:after="0" w:line="240" w:lineRule="auto"/>
      </w:pPr>
      <w:r>
        <w:continuationSeparator/>
      </w:r>
    </w:p>
  </w:footnote>
  <w:footnote w:type="continuationNotice" w:id="1">
    <w:p w14:paraId="595717AA" w14:textId="77777777" w:rsidR="005525BB" w:rsidRDefault="005525B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8742"/>
    <w:multiLevelType w:val="hybridMultilevel"/>
    <w:tmpl w:val="0142A1F4"/>
    <w:lvl w:ilvl="0" w:tplc="88A22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181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A8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58F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CB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FEB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AA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A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2AD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76885"/>
    <w:multiLevelType w:val="multilevel"/>
    <w:tmpl w:val="2458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1A0EE3"/>
    <w:multiLevelType w:val="multilevel"/>
    <w:tmpl w:val="9E08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1303EC"/>
    <w:multiLevelType w:val="hybridMultilevel"/>
    <w:tmpl w:val="ED72E148"/>
    <w:lvl w:ilvl="0" w:tplc="3E9084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CEC521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7A6A5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91278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9DCCF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DA0485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23A07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1B2325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46E1A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821F60"/>
    <w:multiLevelType w:val="multilevel"/>
    <w:tmpl w:val="11E4AC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AB1806"/>
    <w:multiLevelType w:val="hybridMultilevel"/>
    <w:tmpl w:val="ADBE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2683A"/>
    <w:multiLevelType w:val="hybridMultilevel"/>
    <w:tmpl w:val="E38288C6"/>
    <w:lvl w:ilvl="0" w:tplc="AB847D8E">
      <w:start w:val="1"/>
      <w:numFmt w:val="decimal"/>
      <w:lvlText w:val="%1."/>
      <w:lvlJc w:val="left"/>
      <w:pPr>
        <w:ind w:left="720" w:hanging="360"/>
      </w:pPr>
    </w:lvl>
    <w:lvl w:ilvl="1" w:tplc="44780328">
      <w:start w:val="1"/>
      <w:numFmt w:val="lowerLetter"/>
      <w:lvlText w:val="%2."/>
      <w:lvlJc w:val="left"/>
      <w:pPr>
        <w:ind w:left="1440" w:hanging="360"/>
      </w:pPr>
    </w:lvl>
    <w:lvl w:ilvl="2" w:tplc="79D68744">
      <w:start w:val="1"/>
      <w:numFmt w:val="lowerRoman"/>
      <w:lvlText w:val="%3."/>
      <w:lvlJc w:val="right"/>
      <w:pPr>
        <w:ind w:left="2160" w:hanging="180"/>
      </w:pPr>
    </w:lvl>
    <w:lvl w:ilvl="3" w:tplc="A3D84470">
      <w:start w:val="1"/>
      <w:numFmt w:val="decimal"/>
      <w:lvlText w:val="%4."/>
      <w:lvlJc w:val="left"/>
      <w:pPr>
        <w:ind w:left="2880" w:hanging="360"/>
      </w:pPr>
    </w:lvl>
    <w:lvl w:ilvl="4" w:tplc="EDC41AAC">
      <w:start w:val="1"/>
      <w:numFmt w:val="lowerLetter"/>
      <w:lvlText w:val="%5."/>
      <w:lvlJc w:val="left"/>
      <w:pPr>
        <w:ind w:left="3600" w:hanging="360"/>
      </w:pPr>
    </w:lvl>
    <w:lvl w:ilvl="5" w:tplc="82A43414">
      <w:start w:val="1"/>
      <w:numFmt w:val="lowerRoman"/>
      <w:lvlText w:val="%6."/>
      <w:lvlJc w:val="right"/>
      <w:pPr>
        <w:ind w:left="4320" w:hanging="180"/>
      </w:pPr>
    </w:lvl>
    <w:lvl w:ilvl="6" w:tplc="7122A60E">
      <w:start w:val="1"/>
      <w:numFmt w:val="decimal"/>
      <w:lvlText w:val="%7."/>
      <w:lvlJc w:val="left"/>
      <w:pPr>
        <w:ind w:left="5040" w:hanging="360"/>
      </w:pPr>
    </w:lvl>
    <w:lvl w:ilvl="7" w:tplc="F1D0791E">
      <w:start w:val="1"/>
      <w:numFmt w:val="lowerLetter"/>
      <w:lvlText w:val="%8."/>
      <w:lvlJc w:val="left"/>
      <w:pPr>
        <w:ind w:left="5760" w:hanging="360"/>
      </w:pPr>
    </w:lvl>
    <w:lvl w:ilvl="8" w:tplc="0B32E9E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6F584"/>
    <w:multiLevelType w:val="hybridMultilevel"/>
    <w:tmpl w:val="9D623684"/>
    <w:lvl w:ilvl="0" w:tplc="EAD46F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22B30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A48F4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EDEBB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77E7A6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29EDF4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19A014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A1CCE2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8F6BAF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A36FB7"/>
    <w:multiLevelType w:val="hybridMultilevel"/>
    <w:tmpl w:val="1E8C4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89B3C"/>
    <w:multiLevelType w:val="hybridMultilevel"/>
    <w:tmpl w:val="6DB43068"/>
    <w:lvl w:ilvl="0" w:tplc="65ECAABE">
      <w:start w:val="1"/>
      <w:numFmt w:val="decimal"/>
      <w:lvlText w:val="%1."/>
      <w:lvlJc w:val="left"/>
      <w:pPr>
        <w:ind w:left="1080" w:hanging="360"/>
      </w:pPr>
    </w:lvl>
    <w:lvl w:ilvl="1" w:tplc="BD0AA38E">
      <w:start w:val="1"/>
      <w:numFmt w:val="lowerLetter"/>
      <w:lvlText w:val="%2."/>
      <w:lvlJc w:val="left"/>
      <w:pPr>
        <w:ind w:left="1800" w:hanging="360"/>
      </w:pPr>
    </w:lvl>
    <w:lvl w:ilvl="2" w:tplc="2CFE54B2">
      <w:start w:val="1"/>
      <w:numFmt w:val="lowerRoman"/>
      <w:lvlText w:val="%3."/>
      <w:lvlJc w:val="right"/>
      <w:pPr>
        <w:ind w:left="2520" w:hanging="180"/>
      </w:pPr>
    </w:lvl>
    <w:lvl w:ilvl="3" w:tplc="81866EE2">
      <w:start w:val="1"/>
      <w:numFmt w:val="decimal"/>
      <w:lvlText w:val="%4."/>
      <w:lvlJc w:val="left"/>
      <w:pPr>
        <w:ind w:left="3240" w:hanging="360"/>
      </w:pPr>
    </w:lvl>
    <w:lvl w:ilvl="4" w:tplc="555634FA">
      <w:start w:val="1"/>
      <w:numFmt w:val="lowerLetter"/>
      <w:lvlText w:val="%5."/>
      <w:lvlJc w:val="left"/>
      <w:pPr>
        <w:ind w:left="3960" w:hanging="360"/>
      </w:pPr>
    </w:lvl>
    <w:lvl w:ilvl="5" w:tplc="C28CE688">
      <w:start w:val="1"/>
      <w:numFmt w:val="lowerRoman"/>
      <w:lvlText w:val="%6."/>
      <w:lvlJc w:val="right"/>
      <w:pPr>
        <w:ind w:left="4680" w:hanging="180"/>
      </w:pPr>
    </w:lvl>
    <w:lvl w:ilvl="6" w:tplc="ABCA0DC6">
      <w:start w:val="1"/>
      <w:numFmt w:val="decimal"/>
      <w:lvlText w:val="%7."/>
      <w:lvlJc w:val="left"/>
      <w:pPr>
        <w:ind w:left="5400" w:hanging="360"/>
      </w:pPr>
    </w:lvl>
    <w:lvl w:ilvl="7" w:tplc="B6D0B746">
      <w:start w:val="1"/>
      <w:numFmt w:val="lowerLetter"/>
      <w:lvlText w:val="%8."/>
      <w:lvlJc w:val="left"/>
      <w:pPr>
        <w:ind w:left="6120" w:hanging="360"/>
      </w:pPr>
    </w:lvl>
    <w:lvl w:ilvl="8" w:tplc="A914F81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0B52B8"/>
    <w:multiLevelType w:val="multilevel"/>
    <w:tmpl w:val="A33261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F625FE6"/>
    <w:multiLevelType w:val="hybridMultilevel"/>
    <w:tmpl w:val="07FCB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931985">
    <w:abstractNumId w:val="7"/>
  </w:num>
  <w:num w:numId="2" w16cid:durableId="711542683">
    <w:abstractNumId w:val="3"/>
  </w:num>
  <w:num w:numId="3" w16cid:durableId="1985696890">
    <w:abstractNumId w:val="0"/>
  </w:num>
  <w:num w:numId="4" w16cid:durableId="759260440">
    <w:abstractNumId w:val="6"/>
  </w:num>
  <w:num w:numId="5" w16cid:durableId="115222588">
    <w:abstractNumId w:val="5"/>
  </w:num>
  <w:num w:numId="6" w16cid:durableId="1804493936">
    <w:abstractNumId w:val="8"/>
  </w:num>
  <w:num w:numId="7" w16cid:durableId="230432749">
    <w:abstractNumId w:val="9"/>
  </w:num>
  <w:num w:numId="8" w16cid:durableId="1174615599">
    <w:abstractNumId w:val="11"/>
  </w:num>
  <w:num w:numId="9" w16cid:durableId="73745033">
    <w:abstractNumId w:val="4"/>
  </w:num>
  <w:num w:numId="10" w16cid:durableId="953945341">
    <w:abstractNumId w:val="10"/>
  </w:num>
  <w:num w:numId="11" w16cid:durableId="1437748764">
    <w:abstractNumId w:val="2"/>
  </w:num>
  <w:num w:numId="12" w16cid:durableId="1540047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CC45E2"/>
    <w:rsid w:val="000733EE"/>
    <w:rsid w:val="000C4D19"/>
    <w:rsid w:val="000D4BEB"/>
    <w:rsid w:val="000E1E90"/>
    <w:rsid w:val="000E7D4D"/>
    <w:rsid w:val="00114356"/>
    <w:rsid w:val="00170A83"/>
    <w:rsid w:val="001A4DA2"/>
    <w:rsid w:val="001B0855"/>
    <w:rsid w:val="001C0982"/>
    <w:rsid w:val="001E401E"/>
    <w:rsid w:val="0021007A"/>
    <w:rsid w:val="00262A6E"/>
    <w:rsid w:val="00262BC2"/>
    <w:rsid w:val="002C0D91"/>
    <w:rsid w:val="002E3B91"/>
    <w:rsid w:val="00302B73"/>
    <w:rsid w:val="003802B6"/>
    <w:rsid w:val="003C4A41"/>
    <w:rsid w:val="00407C6A"/>
    <w:rsid w:val="004112AC"/>
    <w:rsid w:val="00442BCA"/>
    <w:rsid w:val="00445FD8"/>
    <w:rsid w:val="00447A0C"/>
    <w:rsid w:val="0048D116"/>
    <w:rsid w:val="00492231"/>
    <w:rsid w:val="004A4D0D"/>
    <w:rsid w:val="004C7535"/>
    <w:rsid w:val="004D05D5"/>
    <w:rsid w:val="004D7AE9"/>
    <w:rsid w:val="004F65B7"/>
    <w:rsid w:val="005349AA"/>
    <w:rsid w:val="005525BB"/>
    <w:rsid w:val="00563C69"/>
    <w:rsid w:val="00590DA3"/>
    <w:rsid w:val="005A57F1"/>
    <w:rsid w:val="005B5032"/>
    <w:rsid w:val="005E636D"/>
    <w:rsid w:val="00601E48"/>
    <w:rsid w:val="0060443A"/>
    <w:rsid w:val="006419C1"/>
    <w:rsid w:val="00643E37"/>
    <w:rsid w:val="00651D3B"/>
    <w:rsid w:val="00691496"/>
    <w:rsid w:val="006A7E4E"/>
    <w:rsid w:val="006B7F21"/>
    <w:rsid w:val="006C6B99"/>
    <w:rsid w:val="006E3BB0"/>
    <w:rsid w:val="006F3C19"/>
    <w:rsid w:val="007034F9"/>
    <w:rsid w:val="007144B3"/>
    <w:rsid w:val="007478B8"/>
    <w:rsid w:val="00750991"/>
    <w:rsid w:val="007917F3"/>
    <w:rsid w:val="007A4A3E"/>
    <w:rsid w:val="00821B58"/>
    <w:rsid w:val="00863135"/>
    <w:rsid w:val="008874B9"/>
    <w:rsid w:val="008971B6"/>
    <w:rsid w:val="008977A7"/>
    <w:rsid w:val="008B492B"/>
    <w:rsid w:val="008C57D1"/>
    <w:rsid w:val="008D49B6"/>
    <w:rsid w:val="008F15F8"/>
    <w:rsid w:val="00910E93"/>
    <w:rsid w:val="00936BFA"/>
    <w:rsid w:val="00937737"/>
    <w:rsid w:val="00944ED3"/>
    <w:rsid w:val="009574B9"/>
    <w:rsid w:val="009A4087"/>
    <w:rsid w:val="00A057FF"/>
    <w:rsid w:val="00A16F90"/>
    <w:rsid w:val="00A557CE"/>
    <w:rsid w:val="00A57C37"/>
    <w:rsid w:val="00AB3668"/>
    <w:rsid w:val="00AE7832"/>
    <w:rsid w:val="00B37A8E"/>
    <w:rsid w:val="00B5657A"/>
    <w:rsid w:val="00B57B29"/>
    <w:rsid w:val="00B871A9"/>
    <w:rsid w:val="00BD6D6E"/>
    <w:rsid w:val="00BF5499"/>
    <w:rsid w:val="00C030ED"/>
    <w:rsid w:val="00C16699"/>
    <w:rsid w:val="00C35FAB"/>
    <w:rsid w:val="00C66697"/>
    <w:rsid w:val="00C76ED3"/>
    <w:rsid w:val="00C8679D"/>
    <w:rsid w:val="00C93BC6"/>
    <w:rsid w:val="00D1080E"/>
    <w:rsid w:val="00D26D01"/>
    <w:rsid w:val="00DC29AB"/>
    <w:rsid w:val="00DF697C"/>
    <w:rsid w:val="00E1154C"/>
    <w:rsid w:val="00E65058"/>
    <w:rsid w:val="00ED1058"/>
    <w:rsid w:val="00EF386F"/>
    <w:rsid w:val="00F11086"/>
    <w:rsid w:val="00F15168"/>
    <w:rsid w:val="00F369FB"/>
    <w:rsid w:val="00F83BBF"/>
    <w:rsid w:val="00F93273"/>
    <w:rsid w:val="00FB1668"/>
    <w:rsid w:val="00FB2D02"/>
    <w:rsid w:val="00FC50B0"/>
    <w:rsid w:val="00FE45F7"/>
    <w:rsid w:val="00FF049E"/>
    <w:rsid w:val="03A89365"/>
    <w:rsid w:val="056BB55B"/>
    <w:rsid w:val="06B7F1FE"/>
    <w:rsid w:val="06E54238"/>
    <w:rsid w:val="08AAC34B"/>
    <w:rsid w:val="08BFDC2A"/>
    <w:rsid w:val="093B76B5"/>
    <w:rsid w:val="0FBCF52A"/>
    <w:rsid w:val="11C4C119"/>
    <w:rsid w:val="1458D260"/>
    <w:rsid w:val="146D4C97"/>
    <w:rsid w:val="151F7462"/>
    <w:rsid w:val="1628216B"/>
    <w:rsid w:val="16C6AF5F"/>
    <w:rsid w:val="181F7FC3"/>
    <w:rsid w:val="192459A1"/>
    <w:rsid w:val="19AEEEFE"/>
    <w:rsid w:val="19E4B4A6"/>
    <w:rsid w:val="1A1EDD44"/>
    <w:rsid w:val="1B9371F5"/>
    <w:rsid w:val="1EE01D86"/>
    <w:rsid w:val="1F105180"/>
    <w:rsid w:val="215EEE46"/>
    <w:rsid w:val="2747DCCF"/>
    <w:rsid w:val="2B787A9B"/>
    <w:rsid w:val="2D27D41C"/>
    <w:rsid w:val="2D3A4CA1"/>
    <w:rsid w:val="2D7BC656"/>
    <w:rsid w:val="2DE54CAF"/>
    <w:rsid w:val="2E9D993A"/>
    <w:rsid w:val="2FF72B57"/>
    <w:rsid w:val="3065A857"/>
    <w:rsid w:val="30B7BEEA"/>
    <w:rsid w:val="30FD4DEB"/>
    <w:rsid w:val="3108D533"/>
    <w:rsid w:val="339C0892"/>
    <w:rsid w:val="359ED643"/>
    <w:rsid w:val="35DA0402"/>
    <w:rsid w:val="35ECA2EF"/>
    <w:rsid w:val="384D8DD9"/>
    <w:rsid w:val="392104A0"/>
    <w:rsid w:val="3A87E198"/>
    <w:rsid w:val="3AE9B7BC"/>
    <w:rsid w:val="41C0B40F"/>
    <w:rsid w:val="4214EF66"/>
    <w:rsid w:val="42BDD145"/>
    <w:rsid w:val="44C2A9A3"/>
    <w:rsid w:val="4560994F"/>
    <w:rsid w:val="4885D50B"/>
    <w:rsid w:val="4AD10978"/>
    <w:rsid w:val="4B050E2A"/>
    <w:rsid w:val="4B33E5C4"/>
    <w:rsid w:val="4B496478"/>
    <w:rsid w:val="4BBCED7A"/>
    <w:rsid w:val="4E6C9920"/>
    <w:rsid w:val="5002A891"/>
    <w:rsid w:val="55C96EB3"/>
    <w:rsid w:val="56B11298"/>
    <w:rsid w:val="57700F48"/>
    <w:rsid w:val="5784C9ED"/>
    <w:rsid w:val="57A6ED2C"/>
    <w:rsid w:val="57AAF030"/>
    <w:rsid w:val="5A95D08B"/>
    <w:rsid w:val="5AE859A7"/>
    <w:rsid w:val="5BCC45E2"/>
    <w:rsid w:val="5BE91BCC"/>
    <w:rsid w:val="5D5CD2DB"/>
    <w:rsid w:val="5D6F2345"/>
    <w:rsid w:val="5E628A2E"/>
    <w:rsid w:val="5FBBB3B0"/>
    <w:rsid w:val="63CD09AF"/>
    <w:rsid w:val="694DDC99"/>
    <w:rsid w:val="6B676795"/>
    <w:rsid w:val="6D1A363D"/>
    <w:rsid w:val="6D241F77"/>
    <w:rsid w:val="6D9C1B59"/>
    <w:rsid w:val="704774D5"/>
    <w:rsid w:val="75484911"/>
    <w:rsid w:val="778A6308"/>
    <w:rsid w:val="788108EE"/>
    <w:rsid w:val="788E50D6"/>
    <w:rsid w:val="7902A232"/>
    <w:rsid w:val="7907309B"/>
    <w:rsid w:val="791CF5AD"/>
    <w:rsid w:val="796CB482"/>
    <w:rsid w:val="7D10EF94"/>
    <w:rsid w:val="7F2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CC45E2"/>
  <w15:chartTrackingRefBased/>
  <w15:docId w15:val="{9AF7A59B-183E-48A2-8CF0-102DC894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D4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9B6"/>
  </w:style>
  <w:style w:type="paragraph" w:styleId="Footer">
    <w:name w:val="footer"/>
    <w:basedOn w:val="Normal"/>
    <w:link w:val="FooterChar"/>
    <w:uiPriority w:val="99"/>
    <w:unhideWhenUsed/>
    <w:rsid w:val="008D4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9B6"/>
  </w:style>
  <w:style w:type="paragraph" w:customStyle="1" w:styleId="paragraph">
    <w:name w:val="paragraph"/>
    <w:basedOn w:val="Normal"/>
    <w:rsid w:val="0089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eop">
    <w:name w:val="eop"/>
    <w:basedOn w:val="DefaultParagraphFont"/>
    <w:rsid w:val="008977A7"/>
  </w:style>
  <w:style w:type="character" w:customStyle="1" w:styleId="wacimagecontainer">
    <w:name w:val="wacimagecontainer"/>
    <w:basedOn w:val="DefaultParagraphFont"/>
    <w:rsid w:val="008977A7"/>
  </w:style>
  <w:style w:type="character" w:customStyle="1" w:styleId="normaltextrun">
    <w:name w:val="normaltextrun"/>
    <w:basedOn w:val="DefaultParagraphFont"/>
    <w:rsid w:val="00897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atalog.wcupa.edu/general-information/index-course-prefix-guide/program-index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ocus2career.com/Portal/Login.cfm?SID=39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dc@wcupa.edu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ls.gov/ooh/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wcupa.edu/_services/careerDevelopment/undergraduate/discoverYourPath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5fbbaf-fb00-4dcf-bfc4-bcedf28b13f3" xsi:nil="true"/>
    <lcf76f155ced4ddcb4097134ff3c332f xmlns="90d0076d-6670-422f-b53d-d10e5ad3b8a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DFA515A64014D8424AC2E47A8EAD6" ma:contentTypeVersion="17" ma:contentTypeDescription="Create a new document." ma:contentTypeScope="" ma:versionID="6e24f786452d81c7d57d51498ef39bfa">
  <xsd:schema xmlns:xsd="http://www.w3.org/2001/XMLSchema" xmlns:xs="http://www.w3.org/2001/XMLSchema" xmlns:p="http://schemas.microsoft.com/office/2006/metadata/properties" xmlns:ns2="90d0076d-6670-422f-b53d-d10e5ad3b8a9" xmlns:ns3="335fbbaf-fb00-4dcf-bfc4-bcedf28b13f3" targetNamespace="http://schemas.microsoft.com/office/2006/metadata/properties" ma:root="true" ma:fieldsID="84c7e450f36fd9a2b8473e219a9b84a9" ns2:_="" ns3:_="">
    <xsd:import namespace="90d0076d-6670-422f-b53d-d10e5ad3b8a9"/>
    <xsd:import namespace="335fbbaf-fb00-4dcf-bfc4-bcedf28b1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076d-6670-422f-b53d-d10e5ad3b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feaa485-091a-453e-9962-d1ee3888f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fbbaf-fb00-4dcf-bfc4-bcedf28b13f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42670ea-fc34-406f-b849-0c83af648298}" ma:internalName="TaxCatchAll" ma:showField="CatchAllData" ma:web="335fbbaf-fb00-4dcf-bfc4-bcedf28b1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92AD47-80B5-40FA-B7EA-8E60500F30BD}">
  <ds:schemaRefs>
    <ds:schemaRef ds:uri="http://schemas.microsoft.com/office/2006/metadata/properties"/>
    <ds:schemaRef ds:uri="http://schemas.microsoft.com/office/infopath/2007/PartnerControls"/>
    <ds:schemaRef ds:uri="335fbbaf-fb00-4dcf-bfc4-bcedf28b13f3"/>
    <ds:schemaRef ds:uri="90d0076d-6670-422f-b53d-d10e5ad3b8a9"/>
  </ds:schemaRefs>
</ds:datastoreItem>
</file>

<file path=customXml/itemProps2.xml><?xml version="1.0" encoding="utf-8"?>
<ds:datastoreItem xmlns:ds="http://schemas.openxmlformats.org/officeDocument/2006/customXml" ds:itemID="{95AB7329-C1D2-491C-934B-C0FD44D5D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0076d-6670-422f-b53d-d10e5ad3b8a9"/>
    <ds:schemaRef ds:uri="335fbbaf-fb00-4dcf-bfc4-bcedf28b1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CDDD07-1684-41E0-8520-5CB810BDC8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920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6152</CharactersWithSpaces>
  <SharedDoc>false</SharedDoc>
  <HLinks>
    <vt:vector size="30" baseType="variant">
      <vt:variant>
        <vt:i4>655431</vt:i4>
      </vt:variant>
      <vt:variant>
        <vt:i4>12</vt:i4>
      </vt:variant>
      <vt:variant>
        <vt:i4>0</vt:i4>
      </vt:variant>
      <vt:variant>
        <vt:i4>5</vt:i4>
      </vt:variant>
      <vt:variant>
        <vt:lpwstr>https://www.bls.gov/ooh/</vt:lpwstr>
      </vt:variant>
      <vt:variant>
        <vt:lpwstr/>
      </vt:variant>
      <vt:variant>
        <vt:i4>65597</vt:i4>
      </vt:variant>
      <vt:variant>
        <vt:i4>9</vt:i4>
      </vt:variant>
      <vt:variant>
        <vt:i4>0</vt:i4>
      </vt:variant>
      <vt:variant>
        <vt:i4>5</vt:i4>
      </vt:variant>
      <vt:variant>
        <vt:lpwstr>https://www.wcupa.edu/_services/careerDevelopment/undergraduate/discoverYourPath.aspx</vt:lpwstr>
      </vt:variant>
      <vt:variant>
        <vt:lpwstr/>
      </vt:variant>
      <vt:variant>
        <vt:i4>8257644</vt:i4>
      </vt:variant>
      <vt:variant>
        <vt:i4>6</vt:i4>
      </vt:variant>
      <vt:variant>
        <vt:i4>0</vt:i4>
      </vt:variant>
      <vt:variant>
        <vt:i4>5</vt:i4>
      </vt:variant>
      <vt:variant>
        <vt:lpwstr>https://catalog.wcupa.edu/general-information/index-course-prefix-guide/program-index/</vt:lpwstr>
      </vt:variant>
      <vt:variant>
        <vt:lpwstr/>
      </vt:variant>
      <vt:variant>
        <vt:i4>4718612</vt:i4>
      </vt:variant>
      <vt:variant>
        <vt:i4>3</vt:i4>
      </vt:variant>
      <vt:variant>
        <vt:i4>0</vt:i4>
      </vt:variant>
      <vt:variant>
        <vt:i4>5</vt:i4>
      </vt:variant>
      <vt:variant>
        <vt:lpwstr>https://www.focus2career.com/Portal/Login.cfm?SID=397</vt:lpwstr>
      </vt:variant>
      <vt:variant>
        <vt:lpwstr/>
      </vt:variant>
      <vt:variant>
        <vt:i4>1114167</vt:i4>
      </vt:variant>
      <vt:variant>
        <vt:i4>0</vt:i4>
      </vt:variant>
      <vt:variant>
        <vt:i4>0</vt:i4>
      </vt:variant>
      <vt:variant>
        <vt:i4>5</vt:i4>
      </vt:variant>
      <vt:variant>
        <vt:lpwstr>mailto:cdc@wcupa.edu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Shellaway, Katelyn</dc:creator>
  <cp:keywords/>
  <dc:description/>
  <cp:lastModifiedBy>Shellaway, Katelyn</cp:lastModifiedBy>
  <cp:revision>68</cp:revision>
  <dcterms:created xsi:type="dcterms:W3CDTF">2024-08-06T22:51:00Z</dcterms:created>
  <dcterms:modified xsi:type="dcterms:W3CDTF">2025-02-03T19:46:00Z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0x0101000E8DFA515A64014D8424AC2E47A8EAD6</vt:lpwstr>
  </property>
  <property fmtid="{D5CDD505-2E9C-101B-9397-08002B2CF9AE}" pid="3" name="MediaServiceImageTags">
    <vt:lpwstr/>
  </property>
</Properties>
</file>