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DF3D6" w14:textId="77777777" w:rsidR="009179F4" w:rsidRPr="009179F4" w:rsidRDefault="009179F4" w:rsidP="003267F6">
      <w:pPr>
        <w:spacing w:after="0" w:line="240" w:lineRule="auto"/>
        <w:jc w:val="center"/>
        <w:rPr>
          <w:rStyle w:val="normaltextrun"/>
          <w:rFonts w:asciiTheme="majorBidi" w:hAnsiTheme="majorBidi" w:cstheme="majorBidi"/>
          <w:b/>
          <w:bCs/>
          <w:color w:val="000000"/>
          <w:sz w:val="24"/>
          <w:szCs w:val="24"/>
          <w:shd w:val="clear" w:color="auto" w:fill="FFFFFF"/>
        </w:rPr>
      </w:pPr>
      <w:r w:rsidRPr="009179F4">
        <w:rPr>
          <w:rStyle w:val="normaltextrun"/>
          <w:rFonts w:asciiTheme="majorBidi" w:hAnsiTheme="majorBidi" w:cstheme="majorBidi"/>
          <w:b/>
          <w:bCs/>
          <w:color w:val="000000"/>
          <w:sz w:val="24"/>
          <w:szCs w:val="24"/>
          <w:shd w:val="clear" w:color="auto" w:fill="FFFFFF"/>
        </w:rPr>
        <w:t>Music Program Associated with Self-Regulatory Advantage for Young Children</w:t>
      </w:r>
    </w:p>
    <w:p w14:paraId="577D26CF" w14:textId="67002F35" w:rsidR="00647A21" w:rsidRPr="009179F4" w:rsidRDefault="009179F4" w:rsidP="003267F6">
      <w:pPr>
        <w:spacing w:after="0" w:line="240" w:lineRule="auto"/>
        <w:jc w:val="center"/>
        <w:rPr>
          <w:rStyle w:val="eop"/>
          <w:rFonts w:asciiTheme="majorBidi" w:hAnsiTheme="majorBidi" w:cstheme="majorBidi"/>
          <w:color w:val="000000"/>
          <w:sz w:val="24"/>
          <w:szCs w:val="24"/>
          <w:shd w:val="clear" w:color="auto" w:fill="FFFFFF"/>
        </w:rPr>
      </w:pPr>
      <w:r w:rsidRPr="009179F4">
        <w:rPr>
          <w:rStyle w:val="normaltextrun"/>
          <w:rFonts w:asciiTheme="majorBidi" w:hAnsiTheme="majorBidi" w:cstheme="majorBidi"/>
          <w:b/>
          <w:bCs/>
          <w:color w:val="000000"/>
          <w:sz w:val="24"/>
          <w:szCs w:val="24"/>
          <w:shd w:val="clear" w:color="auto" w:fill="FFFFFF"/>
        </w:rPr>
        <w:t xml:space="preserve"> Facing Economic Hardship</w:t>
      </w:r>
      <w:r w:rsidRPr="009179F4">
        <w:rPr>
          <w:rStyle w:val="eop"/>
          <w:rFonts w:asciiTheme="majorBidi" w:hAnsiTheme="majorBidi" w:cstheme="majorBidi"/>
          <w:color w:val="000000"/>
          <w:sz w:val="24"/>
          <w:szCs w:val="24"/>
          <w:shd w:val="clear" w:color="auto" w:fill="FFFFFF"/>
        </w:rPr>
        <w:t> </w:t>
      </w:r>
    </w:p>
    <w:p w14:paraId="0D1FF5A0" w14:textId="2D757C1E" w:rsidR="009179F4" w:rsidRDefault="009179F4" w:rsidP="003267F6">
      <w:pPr>
        <w:spacing w:after="0" w:line="240" w:lineRule="auto"/>
        <w:jc w:val="center"/>
        <w:rPr>
          <w:rFonts w:asciiTheme="majorBidi" w:hAnsiTheme="majorBidi" w:cstheme="majorBidi"/>
          <w:b/>
          <w:sz w:val="24"/>
          <w:szCs w:val="24"/>
          <w:u w:val="single"/>
        </w:rPr>
      </w:pPr>
    </w:p>
    <w:p w14:paraId="0F274BA4" w14:textId="77777777" w:rsidR="00AC3807" w:rsidRPr="009179F4" w:rsidRDefault="00AC3807" w:rsidP="003267F6">
      <w:pPr>
        <w:spacing w:after="0" w:line="240" w:lineRule="auto"/>
        <w:jc w:val="center"/>
        <w:rPr>
          <w:rFonts w:asciiTheme="majorBidi" w:hAnsiTheme="majorBidi" w:cstheme="majorBidi"/>
          <w:b/>
          <w:sz w:val="24"/>
          <w:szCs w:val="24"/>
          <w:u w:val="single"/>
        </w:rPr>
      </w:pPr>
    </w:p>
    <w:p w14:paraId="7F0A568E" w14:textId="7B8FE783" w:rsidR="00827954" w:rsidRPr="009179F4" w:rsidRDefault="006162E6" w:rsidP="009179F4">
      <w:pPr>
        <w:spacing w:after="0" w:line="240" w:lineRule="auto"/>
        <w:rPr>
          <w:rFonts w:asciiTheme="majorBidi" w:eastAsia="Times New Roman" w:hAnsiTheme="majorBidi" w:cstheme="majorBidi"/>
          <w:b/>
          <w:bCs/>
          <w:color w:val="000000" w:themeColor="text1"/>
          <w:sz w:val="24"/>
          <w:szCs w:val="24"/>
          <w:u w:val="single"/>
        </w:rPr>
      </w:pPr>
      <w:r w:rsidRPr="009179F4">
        <w:rPr>
          <w:rFonts w:asciiTheme="majorBidi" w:hAnsiTheme="majorBidi" w:cstheme="majorBidi"/>
          <w:b/>
          <w:sz w:val="24"/>
          <w:szCs w:val="24"/>
          <w:u w:val="single"/>
        </w:rPr>
        <w:t>Presenter</w:t>
      </w:r>
      <w:r w:rsidR="00AC3807">
        <w:rPr>
          <w:rFonts w:asciiTheme="majorBidi" w:hAnsiTheme="majorBidi" w:cstheme="majorBidi"/>
          <w:b/>
          <w:sz w:val="24"/>
          <w:szCs w:val="24"/>
          <w:u w:val="single"/>
        </w:rPr>
        <w:t>s</w:t>
      </w:r>
      <w:r w:rsidRPr="009179F4">
        <w:rPr>
          <w:rFonts w:asciiTheme="majorBidi" w:hAnsiTheme="majorBidi" w:cstheme="majorBidi"/>
          <w:b/>
          <w:sz w:val="24"/>
          <w:szCs w:val="24"/>
        </w:rPr>
        <w:t xml:space="preserve">: </w:t>
      </w:r>
      <w:r w:rsidR="009179F4" w:rsidRPr="009179F4">
        <w:rPr>
          <w:rStyle w:val="normaltextrun"/>
          <w:rFonts w:asciiTheme="majorBidi" w:hAnsiTheme="majorBidi" w:cstheme="majorBidi"/>
          <w:b/>
          <w:bCs/>
          <w:color w:val="000000"/>
          <w:sz w:val="24"/>
          <w:szCs w:val="24"/>
          <w:bdr w:val="none" w:sz="0" w:space="0" w:color="auto" w:frame="1"/>
        </w:rPr>
        <w:t xml:space="preserve">Amelia Oberholtzer, </w:t>
      </w:r>
      <w:r w:rsidR="009179F4" w:rsidRPr="009179F4">
        <w:rPr>
          <w:rStyle w:val="normaltextrun"/>
          <w:rFonts w:asciiTheme="majorBidi" w:hAnsiTheme="majorBidi" w:cstheme="majorBidi"/>
          <w:b/>
          <w:bCs/>
          <w:color w:val="000000"/>
          <w:sz w:val="24"/>
          <w:szCs w:val="24"/>
          <w:shd w:val="clear" w:color="auto" w:fill="FFFFFF"/>
        </w:rPr>
        <w:t>Zachary Weaver, Mary Ann Blumenthal, Keriann Mosley, Alyssa Allen, Jessica Dowdell, Dominique McQuade (Psychology)</w:t>
      </w:r>
      <w:r w:rsidR="009179F4" w:rsidRPr="009179F4">
        <w:rPr>
          <w:rStyle w:val="eop"/>
          <w:rFonts w:asciiTheme="majorBidi" w:hAnsiTheme="majorBidi" w:cstheme="majorBidi"/>
          <w:color w:val="000000"/>
          <w:sz w:val="24"/>
          <w:szCs w:val="24"/>
          <w:shd w:val="clear" w:color="auto" w:fill="FFFFFF"/>
        </w:rPr>
        <w:t> </w:t>
      </w:r>
      <w:r w:rsidR="00647A21" w:rsidRPr="009179F4">
        <w:rPr>
          <w:rStyle w:val="eop"/>
          <w:rFonts w:asciiTheme="majorBidi" w:hAnsiTheme="majorBidi" w:cstheme="majorBidi"/>
          <w:color w:val="000000"/>
          <w:sz w:val="24"/>
          <w:szCs w:val="24"/>
          <w:shd w:val="clear" w:color="auto" w:fill="FFFFFF"/>
        </w:rPr>
        <w:t> </w:t>
      </w:r>
    </w:p>
    <w:p w14:paraId="2A506AD2" w14:textId="7140081D" w:rsidR="003D70F5" w:rsidRPr="009179F4" w:rsidRDefault="00BF27BD" w:rsidP="009179F4">
      <w:pPr>
        <w:pStyle w:val="paragraph"/>
        <w:spacing w:before="0" w:beforeAutospacing="0" w:after="0" w:afterAutospacing="0"/>
        <w:textAlignment w:val="baseline"/>
        <w:rPr>
          <w:rFonts w:asciiTheme="majorBidi" w:hAnsiTheme="majorBidi" w:cstheme="majorBidi"/>
        </w:rPr>
      </w:pPr>
      <w:r w:rsidRPr="009179F4">
        <w:rPr>
          <w:rFonts w:asciiTheme="majorBidi" w:hAnsiTheme="majorBidi" w:cstheme="majorBidi"/>
          <w:b/>
          <w:bCs/>
          <w:color w:val="000000" w:themeColor="text1"/>
          <w:u w:val="single"/>
        </w:rPr>
        <w:t>Faculty Mentor</w:t>
      </w:r>
      <w:r w:rsidRPr="009179F4">
        <w:rPr>
          <w:rFonts w:asciiTheme="majorBidi" w:hAnsiTheme="majorBidi" w:cstheme="majorBidi"/>
          <w:b/>
          <w:bCs/>
          <w:color w:val="000000" w:themeColor="text1"/>
        </w:rPr>
        <w:t xml:space="preserve">: </w:t>
      </w:r>
      <w:r w:rsidR="003968C5" w:rsidRPr="009179F4">
        <w:rPr>
          <w:rStyle w:val="normaltextrun"/>
          <w:rFonts w:asciiTheme="majorBidi" w:hAnsiTheme="majorBidi" w:cstheme="majorBidi"/>
          <w:b/>
          <w:bCs/>
          <w:color w:val="000000"/>
          <w:shd w:val="clear" w:color="auto" w:fill="FFFFFF"/>
        </w:rPr>
        <w:t> </w:t>
      </w:r>
      <w:r w:rsidR="003D70F5" w:rsidRPr="009179F4">
        <w:rPr>
          <w:rStyle w:val="normaltextrun"/>
          <w:rFonts w:asciiTheme="majorBidi" w:hAnsiTheme="majorBidi" w:cstheme="majorBidi"/>
          <w:b/>
          <w:bCs/>
          <w:color w:val="000000"/>
        </w:rPr>
        <w:t> </w:t>
      </w:r>
      <w:r w:rsidR="009179F4" w:rsidRPr="009179F4">
        <w:rPr>
          <w:rStyle w:val="normaltextrun"/>
          <w:rFonts w:asciiTheme="majorBidi" w:hAnsiTheme="majorBidi" w:cstheme="majorBidi"/>
          <w:b/>
          <w:bCs/>
          <w:color w:val="000000"/>
          <w:shd w:val="clear" w:color="auto" w:fill="FFFFFF"/>
        </w:rPr>
        <w:t> Dr. Eleanor Brown, (Psychology)</w:t>
      </w:r>
      <w:r w:rsidR="009179F4" w:rsidRPr="009179F4">
        <w:rPr>
          <w:rStyle w:val="eop"/>
          <w:rFonts w:asciiTheme="majorBidi" w:hAnsiTheme="majorBidi" w:cstheme="majorBidi"/>
          <w:color w:val="000000"/>
          <w:shd w:val="clear" w:color="auto" w:fill="FFFFFF"/>
        </w:rPr>
        <w:t> </w:t>
      </w:r>
      <w:r w:rsidR="003D70F5" w:rsidRPr="009179F4">
        <w:rPr>
          <w:rStyle w:val="normaltextrun"/>
          <w:rFonts w:asciiTheme="majorBidi" w:hAnsiTheme="majorBidi" w:cstheme="majorBidi"/>
        </w:rPr>
        <w:t> </w:t>
      </w:r>
      <w:r w:rsidR="003D70F5" w:rsidRPr="009179F4">
        <w:rPr>
          <w:rStyle w:val="eop"/>
          <w:rFonts w:asciiTheme="majorBidi" w:hAnsiTheme="majorBidi" w:cstheme="majorBidi"/>
        </w:rPr>
        <w:t> </w:t>
      </w:r>
    </w:p>
    <w:p w14:paraId="7FEEAA8F" w14:textId="77777777" w:rsidR="003968C5" w:rsidRPr="009179F4" w:rsidRDefault="003968C5" w:rsidP="003968C5">
      <w:pPr>
        <w:spacing w:after="0" w:line="240" w:lineRule="auto"/>
        <w:rPr>
          <w:rFonts w:asciiTheme="majorBidi" w:eastAsia="Times New Roman" w:hAnsiTheme="majorBidi" w:cstheme="majorBidi"/>
          <w:bCs/>
          <w:color w:val="000000" w:themeColor="text1"/>
          <w:sz w:val="24"/>
          <w:szCs w:val="24"/>
        </w:rPr>
      </w:pPr>
    </w:p>
    <w:p w14:paraId="1C2A10EF" w14:textId="59595E10" w:rsidR="009179F4" w:rsidRPr="009179F4" w:rsidRDefault="009179F4" w:rsidP="00AC3807">
      <w:pPr>
        <w:pStyle w:val="paragraph"/>
        <w:spacing w:before="0" w:beforeAutospacing="0" w:after="0" w:afterAutospacing="0"/>
        <w:textAlignment w:val="baseline"/>
        <w:rPr>
          <w:rFonts w:asciiTheme="majorBidi" w:hAnsiTheme="majorBidi" w:cstheme="majorBidi"/>
        </w:rPr>
      </w:pPr>
      <w:bookmarkStart w:id="0" w:name="_GoBack"/>
      <w:bookmarkEnd w:id="0"/>
      <w:r w:rsidRPr="009179F4">
        <w:rPr>
          <w:rStyle w:val="normaltextrun"/>
          <w:rFonts w:asciiTheme="majorBidi" w:hAnsiTheme="majorBidi" w:cstheme="majorBidi"/>
        </w:rPr>
        <w:t>Purpose</w:t>
      </w:r>
      <w:r w:rsidRPr="009179F4">
        <w:rPr>
          <w:rStyle w:val="eop"/>
          <w:rFonts w:asciiTheme="majorBidi" w:hAnsiTheme="majorBidi" w:cstheme="majorBidi"/>
        </w:rPr>
        <w:t> </w:t>
      </w:r>
    </w:p>
    <w:p w14:paraId="14D8537B"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School success depends on the ability to regulate emotions, behavior, and attention in the service of learning. This study examines the impact of MacPhail’s Learning with Music Program on the development of self-regulatory skills for young children at risk via economic hardship. </w:t>
      </w:r>
      <w:r w:rsidRPr="009179F4">
        <w:rPr>
          <w:rStyle w:val="eop"/>
          <w:rFonts w:asciiTheme="majorBidi" w:hAnsiTheme="majorBidi" w:cstheme="majorBidi"/>
        </w:rPr>
        <w:t> </w:t>
      </w:r>
    </w:p>
    <w:p w14:paraId="4A074111"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Design</w:t>
      </w:r>
      <w:r w:rsidRPr="009179F4">
        <w:rPr>
          <w:rStyle w:val="eop"/>
          <w:rFonts w:asciiTheme="majorBidi" w:hAnsiTheme="majorBidi" w:cstheme="majorBidi"/>
        </w:rPr>
        <w:t> </w:t>
      </w:r>
    </w:p>
    <w:p w14:paraId="13580989"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In Learning with Music, MacPhail music teachers visit partner preschool classrooms and model music integration for early childhood educators. We used a two-year, quasi-experimental waitlist control design to examine the impact of Learning with Music on children’s development of self-regulatory skills. In Year 1, both participating preschool programs received their preschool programming as usual, and in Year 2, both participating preschool programs additionally received Learning with Music. </w:t>
      </w:r>
      <w:r w:rsidRPr="009179F4">
        <w:rPr>
          <w:rStyle w:val="eop"/>
          <w:rFonts w:asciiTheme="majorBidi" w:hAnsiTheme="majorBidi" w:cstheme="majorBidi"/>
        </w:rPr>
        <w:t> </w:t>
      </w:r>
    </w:p>
    <w:p w14:paraId="337296E0"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Method</w:t>
      </w:r>
      <w:r w:rsidRPr="009179F4">
        <w:rPr>
          <w:rStyle w:val="eop"/>
          <w:rFonts w:asciiTheme="majorBidi" w:hAnsiTheme="majorBidi" w:cstheme="majorBidi"/>
        </w:rPr>
        <w:t> </w:t>
      </w:r>
    </w:p>
    <w:p w14:paraId="4E12DB80"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Ethical standards were followed, and all procedures were approved by the appropriate institutional review boards. The study included 234 preschool children, 104 of whom received Learning with Music and 130 of whom did not. All children were from families facing economic hardship, with income-to-needs ratios less than 2X the federal poverty threshold. </w:t>
      </w:r>
      <w:r w:rsidRPr="009179F4">
        <w:rPr>
          <w:rStyle w:val="eop"/>
          <w:rFonts w:asciiTheme="majorBidi" w:hAnsiTheme="majorBidi" w:cstheme="majorBidi"/>
        </w:rPr>
        <w:t> </w:t>
      </w:r>
    </w:p>
    <w:p w14:paraId="447BAC52"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Measures included a parent demographic interview and standardized child assessments of the inhibitory control aspect of self-regulation completed at the start, middle, and end of the year. </w:t>
      </w:r>
      <w:r w:rsidRPr="009179F4">
        <w:rPr>
          <w:rStyle w:val="eop"/>
          <w:rFonts w:asciiTheme="majorBidi" w:hAnsiTheme="majorBidi" w:cstheme="majorBidi"/>
        </w:rPr>
        <w:t> </w:t>
      </w:r>
    </w:p>
    <w:p w14:paraId="578E9211"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Results</w:t>
      </w:r>
      <w:r w:rsidRPr="009179F4">
        <w:rPr>
          <w:rStyle w:val="eop"/>
          <w:rFonts w:asciiTheme="majorBidi" w:hAnsiTheme="majorBidi" w:cstheme="majorBidi"/>
        </w:rPr>
        <w:t> </w:t>
      </w:r>
    </w:p>
    <w:p w14:paraId="13866C92" w14:textId="77777777" w:rsidR="009179F4" w:rsidRPr="009179F4" w:rsidRDefault="009179F4" w:rsidP="009179F4">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rPr>
        <w:t>Analyses involved latent growth curve modeling to examine initial status and growth in child inhibitory control as a function of receipt of the music program. Learning with Music was associated with greater growth in inhibitory control. The study highlights opportunities for using music to ameliorate negative effects of poverty and promote self-regulatory skill development for young children.</w:t>
      </w:r>
      <w:r w:rsidRPr="009179F4">
        <w:rPr>
          <w:rStyle w:val="eop"/>
          <w:rFonts w:asciiTheme="majorBidi" w:hAnsiTheme="majorBidi" w:cstheme="majorBidi"/>
        </w:rPr>
        <w:t> </w:t>
      </w:r>
    </w:p>
    <w:p w14:paraId="721C5198" w14:textId="77777777" w:rsidR="003968C5" w:rsidRPr="009179F4" w:rsidRDefault="003968C5" w:rsidP="003968C5">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color w:val="000000"/>
        </w:rPr>
        <w:t> </w:t>
      </w:r>
      <w:r w:rsidRPr="009179F4">
        <w:rPr>
          <w:rStyle w:val="eop"/>
          <w:rFonts w:asciiTheme="majorBidi" w:hAnsiTheme="majorBidi" w:cstheme="majorBidi"/>
        </w:rPr>
        <w:t> </w:t>
      </w:r>
    </w:p>
    <w:p w14:paraId="43731B3F" w14:textId="77777777" w:rsidR="003968C5" w:rsidRPr="009179F4" w:rsidRDefault="003968C5" w:rsidP="003968C5">
      <w:pPr>
        <w:pStyle w:val="paragraph"/>
        <w:spacing w:before="0" w:beforeAutospacing="0" w:after="0" w:afterAutospacing="0"/>
        <w:jc w:val="both"/>
        <w:textAlignment w:val="baseline"/>
        <w:rPr>
          <w:rFonts w:asciiTheme="majorBidi" w:hAnsiTheme="majorBidi" w:cstheme="majorBidi"/>
        </w:rPr>
      </w:pPr>
      <w:r w:rsidRPr="009179F4">
        <w:rPr>
          <w:rStyle w:val="normaltextrun"/>
          <w:rFonts w:asciiTheme="majorBidi" w:hAnsiTheme="majorBidi" w:cstheme="majorBidi"/>
          <w:color w:val="000000"/>
        </w:rPr>
        <w:t> </w:t>
      </w:r>
      <w:r w:rsidRPr="009179F4">
        <w:rPr>
          <w:rStyle w:val="eop"/>
          <w:rFonts w:asciiTheme="majorBidi" w:hAnsiTheme="majorBidi" w:cstheme="majorBidi"/>
        </w:rPr>
        <w:t> </w:t>
      </w:r>
    </w:p>
    <w:p w14:paraId="7522A49C" w14:textId="2168D19A" w:rsidR="005B3F37" w:rsidRPr="009179F4" w:rsidRDefault="005B3F37" w:rsidP="003267F6">
      <w:pPr>
        <w:spacing w:after="0" w:line="240" w:lineRule="auto"/>
        <w:jc w:val="both"/>
        <w:rPr>
          <w:rFonts w:asciiTheme="majorBidi" w:hAnsiTheme="majorBidi" w:cstheme="majorBidi"/>
          <w:sz w:val="24"/>
          <w:szCs w:val="24"/>
        </w:rPr>
      </w:pPr>
    </w:p>
    <w:sectPr w:rsidR="005B3F37" w:rsidRPr="00917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3267F6"/>
    <w:rsid w:val="003968C5"/>
    <w:rsid w:val="003D70F5"/>
    <w:rsid w:val="00574FD0"/>
    <w:rsid w:val="005B3F37"/>
    <w:rsid w:val="006162E6"/>
    <w:rsid w:val="00647A21"/>
    <w:rsid w:val="007F343C"/>
    <w:rsid w:val="00827954"/>
    <w:rsid w:val="008870A2"/>
    <w:rsid w:val="009179F4"/>
    <w:rsid w:val="00AC3807"/>
    <w:rsid w:val="00BA10BD"/>
    <w:rsid w:val="00BF2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970EFE3A-718B-4164-A2EF-79226EB2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522275815">
      <w:bodyDiv w:val="1"/>
      <w:marLeft w:val="0"/>
      <w:marRight w:val="0"/>
      <w:marTop w:val="0"/>
      <w:marBottom w:val="0"/>
      <w:divBdr>
        <w:top w:val="none" w:sz="0" w:space="0" w:color="auto"/>
        <w:left w:val="none" w:sz="0" w:space="0" w:color="auto"/>
        <w:bottom w:val="none" w:sz="0" w:space="0" w:color="auto"/>
        <w:right w:val="none" w:sz="0" w:space="0" w:color="auto"/>
      </w:divBdr>
      <w:divsChild>
        <w:div w:id="1554079562">
          <w:marLeft w:val="0"/>
          <w:marRight w:val="0"/>
          <w:marTop w:val="0"/>
          <w:marBottom w:val="0"/>
          <w:divBdr>
            <w:top w:val="none" w:sz="0" w:space="0" w:color="auto"/>
            <w:left w:val="none" w:sz="0" w:space="0" w:color="auto"/>
            <w:bottom w:val="none" w:sz="0" w:space="0" w:color="auto"/>
            <w:right w:val="none" w:sz="0" w:space="0" w:color="auto"/>
          </w:divBdr>
        </w:div>
        <w:div w:id="1305966043">
          <w:marLeft w:val="0"/>
          <w:marRight w:val="0"/>
          <w:marTop w:val="0"/>
          <w:marBottom w:val="0"/>
          <w:divBdr>
            <w:top w:val="none" w:sz="0" w:space="0" w:color="auto"/>
            <w:left w:val="none" w:sz="0" w:space="0" w:color="auto"/>
            <w:bottom w:val="none" w:sz="0" w:space="0" w:color="auto"/>
            <w:right w:val="none" w:sz="0" w:space="0" w:color="auto"/>
          </w:divBdr>
        </w:div>
        <w:div w:id="2106342922">
          <w:marLeft w:val="0"/>
          <w:marRight w:val="0"/>
          <w:marTop w:val="0"/>
          <w:marBottom w:val="0"/>
          <w:divBdr>
            <w:top w:val="none" w:sz="0" w:space="0" w:color="auto"/>
            <w:left w:val="none" w:sz="0" w:space="0" w:color="auto"/>
            <w:bottom w:val="none" w:sz="0" w:space="0" w:color="auto"/>
            <w:right w:val="none" w:sz="0" w:space="0" w:color="auto"/>
          </w:divBdr>
        </w:div>
        <w:div w:id="604121092">
          <w:marLeft w:val="0"/>
          <w:marRight w:val="0"/>
          <w:marTop w:val="0"/>
          <w:marBottom w:val="0"/>
          <w:divBdr>
            <w:top w:val="none" w:sz="0" w:space="0" w:color="auto"/>
            <w:left w:val="none" w:sz="0" w:space="0" w:color="auto"/>
            <w:bottom w:val="none" w:sz="0" w:space="0" w:color="auto"/>
            <w:right w:val="none" w:sz="0" w:space="0" w:color="auto"/>
          </w:divBdr>
        </w:div>
        <w:div w:id="886719623">
          <w:marLeft w:val="0"/>
          <w:marRight w:val="0"/>
          <w:marTop w:val="0"/>
          <w:marBottom w:val="0"/>
          <w:divBdr>
            <w:top w:val="none" w:sz="0" w:space="0" w:color="auto"/>
            <w:left w:val="none" w:sz="0" w:space="0" w:color="auto"/>
            <w:bottom w:val="none" w:sz="0" w:space="0" w:color="auto"/>
            <w:right w:val="none" w:sz="0" w:space="0" w:color="auto"/>
          </w:divBdr>
        </w:div>
        <w:div w:id="430128038">
          <w:marLeft w:val="0"/>
          <w:marRight w:val="0"/>
          <w:marTop w:val="0"/>
          <w:marBottom w:val="0"/>
          <w:divBdr>
            <w:top w:val="none" w:sz="0" w:space="0" w:color="auto"/>
            <w:left w:val="none" w:sz="0" w:space="0" w:color="auto"/>
            <w:bottom w:val="none" w:sz="0" w:space="0" w:color="auto"/>
            <w:right w:val="none" w:sz="0" w:space="0" w:color="auto"/>
          </w:divBdr>
        </w:div>
        <w:div w:id="1791120161">
          <w:marLeft w:val="0"/>
          <w:marRight w:val="0"/>
          <w:marTop w:val="0"/>
          <w:marBottom w:val="0"/>
          <w:divBdr>
            <w:top w:val="none" w:sz="0" w:space="0" w:color="auto"/>
            <w:left w:val="none" w:sz="0" w:space="0" w:color="auto"/>
            <w:bottom w:val="none" w:sz="0" w:space="0" w:color="auto"/>
            <w:right w:val="none" w:sz="0" w:space="0" w:color="auto"/>
          </w:divBdr>
        </w:div>
        <w:div w:id="1184245580">
          <w:marLeft w:val="0"/>
          <w:marRight w:val="0"/>
          <w:marTop w:val="0"/>
          <w:marBottom w:val="0"/>
          <w:divBdr>
            <w:top w:val="none" w:sz="0" w:space="0" w:color="auto"/>
            <w:left w:val="none" w:sz="0" w:space="0" w:color="auto"/>
            <w:bottom w:val="none" w:sz="0" w:space="0" w:color="auto"/>
            <w:right w:val="none" w:sz="0" w:space="0" w:color="auto"/>
          </w:divBdr>
        </w:div>
        <w:div w:id="685063678">
          <w:marLeft w:val="0"/>
          <w:marRight w:val="0"/>
          <w:marTop w:val="0"/>
          <w:marBottom w:val="0"/>
          <w:divBdr>
            <w:top w:val="none" w:sz="0" w:space="0" w:color="auto"/>
            <w:left w:val="none" w:sz="0" w:space="0" w:color="auto"/>
            <w:bottom w:val="none" w:sz="0" w:space="0" w:color="auto"/>
            <w:right w:val="none" w:sz="0" w:space="0" w:color="auto"/>
          </w:divBdr>
        </w:div>
        <w:div w:id="1500923578">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46502-2B8A-400F-A5C9-88612A7BB626}">
  <ds:schemaRefs>
    <ds:schemaRef ds:uri="http://schemas.microsoft.com/office/2006/metadata/properties"/>
    <ds:schemaRef ds:uri="http://schemas.openxmlformats.org/package/2006/metadata/core-properties"/>
    <ds:schemaRef ds:uri="cd8c369e-ddd6-4fee-8136-828943a0a193"/>
    <ds:schemaRef ds:uri="http://purl.org/dc/elements/1.1/"/>
    <ds:schemaRef ds:uri="http://schemas.microsoft.com/office/2006/documentManagement/types"/>
    <ds:schemaRef ds:uri="http://purl.org/dc/terms/"/>
    <ds:schemaRef ds:uri="http://schemas.microsoft.com/office/infopath/2007/PartnerControls"/>
    <ds:schemaRef ds:uri="8ba01db9-89e8-4dbd-b09b-f1bb22782f3e"/>
    <ds:schemaRef ds:uri="http://www.w3.org/XML/1998/namespace"/>
    <ds:schemaRef ds:uri="http://purl.org/dc/dcmitype/"/>
  </ds:schemaRefs>
</ds:datastoreItem>
</file>

<file path=customXml/itemProps2.xml><?xml version="1.0" encoding="utf-8"?>
<ds:datastoreItem xmlns:ds="http://schemas.openxmlformats.org/officeDocument/2006/customXml" ds:itemID="{5344F0DF-8A9F-4316-A24F-22E216726898}">
  <ds:schemaRefs>
    <ds:schemaRef ds:uri="http://schemas.microsoft.com/sharepoint/v3/contenttype/forms"/>
  </ds:schemaRefs>
</ds:datastoreItem>
</file>

<file path=customXml/itemProps3.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2020-04-27T14:35:00Z</dcterms:created>
  <dcterms:modified xsi:type="dcterms:W3CDTF">2020-04-27T14:35:00Z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